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0E94" w14:textId="5CBB9B7A" w:rsidR="0005205B" w:rsidRPr="00647B2E" w:rsidRDefault="00C368F0" w:rsidP="00C368F0">
      <w:pPr>
        <w:pStyle w:val="Header"/>
        <w:spacing w:after="240"/>
        <w:rPr>
          <w:rFonts w:ascii="Arial" w:hAnsi="Arial" w:cs="Arial"/>
          <w:sz w:val="28"/>
          <w:szCs w:val="28"/>
        </w:rPr>
      </w:pPr>
      <w:r w:rsidRPr="00647B2E">
        <w:rPr>
          <w:rFonts w:ascii="Arial" w:hAnsi="Arial" w:cs="Arial"/>
          <w:b/>
          <w:bCs/>
          <w:sz w:val="28"/>
          <w:szCs w:val="28"/>
        </w:rPr>
        <w:t>For</w:t>
      </w:r>
      <w:r w:rsidR="001F43AC" w:rsidRPr="00647B2E">
        <w:rPr>
          <w:rFonts w:ascii="Arial" w:hAnsi="Arial" w:cs="Arial"/>
          <w:b/>
          <w:bCs/>
          <w:sz w:val="28"/>
          <w:szCs w:val="28"/>
        </w:rPr>
        <w:t xml:space="preserve"> Incor</w:t>
      </w:r>
      <w:r w:rsidR="00BC6066" w:rsidRPr="00647B2E">
        <w:rPr>
          <w:rFonts w:ascii="Arial" w:hAnsi="Arial" w:cs="Arial"/>
          <w:b/>
          <w:bCs/>
          <w:sz w:val="28"/>
          <w:szCs w:val="28"/>
        </w:rPr>
        <w:t>poration</w:t>
      </w:r>
      <w:r w:rsidR="002A6817" w:rsidRPr="00647B2E">
        <w:rPr>
          <w:rFonts w:ascii="Arial" w:hAnsi="Arial" w:cs="Arial"/>
          <w:b/>
          <w:bCs/>
          <w:sz w:val="28"/>
          <w:szCs w:val="28"/>
        </w:rPr>
        <w:t xml:space="preserve"> </w:t>
      </w:r>
      <w:r w:rsidRPr="00647B2E">
        <w:rPr>
          <w:rFonts w:ascii="Arial" w:hAnsi="Arial" w:cs="Arial"/>
          <w:b/>
          <w:bCs/>
          <w:sz w:val="28"/>
          <w:szCs w:val="28"/>
        </w:rPr>
        <w:t xml:space="preserve">by Reference </w:t>
      </w:r>
      <w:r w:rsidR="002A6817" w:rsidRPr="00647B2E">
        <w:rPr>
          <w:rFonts w:ascii="Arial" w:hAnsi="Arial" w:cs="Arial"/>
          <w:b/>
          <w:bCs/>
          <w:sz w:val="28"/>
          <w:szCs w:val="28"/>
        </w:rPr>
        <w:t xml:space="preserve">in </w:t>
      </w:r>
      <w:r w:rsidR="001F074F" w:rsidRPr="00647B2E">
        <w:rPr>
          <w:rFonts w:ascii="Arial" w:hAnsi="Arial" w:cs="Arial"/>
          <w:b/>
          <w:bCs/>
          <w:sz w:val="28"/>
          <w:szCs w:val="28"/>
        </w:rPr>
        <w:t>28 CCR § 1300.67.2</w:t>
      </w:r>
      <w:r w:rsidR="009E13FD" w:rsidRPr="00647B2E">
        <w:rPr>
          <w:rFonts w:ascii="Arial" w:hAnsi="Arial" w:cs="Arial"/>
          <w:b/>
          <w:bCs/>
          <w:sz w:val="28"/>
          <w:szCs w:val="28"/>
        </w:rPr>
        <w:t>:</w:t>
      </w:r>
    </w:p>
    <w:p w14:paraId="741C60EC" w14:textId="535F8845" w:rsidR="004D11BE" w:rsidRPr="00647B2E" w:rsidRDefault="004D11BE" w:rsidP="004D11BE">
      <w:pPr>
        <w:pStyle w:val="Header"/>
        <w:spacing w:after="240"/>
        <w:rPr>
          <w:rFonts w:ascii="Arial" w:hAnsi="Arial" w:cs="Arial"/>
          <w:sz w:val="24"/>
          <w:szCs w:val="24"/>
        </w:rPr>
      </w:pPr>
      <w:r w:rsidRPr="00647B2E">
        <w:rPr>
          <w:rFonts w:ascii="Arial" w:hAnsi="Arial" w:cs="Arial"/>
          <w:sz w:val="24"/>
          <w:szCs w:val="24"/>
        </w:rPr>
        <w:t xml:space="preserve">The following </w:t>
      </w:r>
      <w:r w:rsidR="00576606" w:rsidRPr="00647B2E">
        <w:rPr>
          <w:rFonts w:ascii="Arial" w:hAnsi="Arial" w:cs="Arial"/>
          <w:sz w:val="24"/>
          <w:szCs w:val="24"/>
        </w:rPr>
        <w:t xml:space="preserve">Mental Health Geographic Access </w:t>
      </w:r>
      <w:r w:rsidRPr="00647B2E">
        <w:rPr>
          <w:rFonts w:ascii="Arial" w:hAnsi="Arial" w:cs="Arial"/>
          <w:sz w:val="24"/>
          <w:szCs w:val="24"/>
        </w:rPr>
        <w:t xml:space="preserve">Standards and Methodology is hereby incorporated by reference in 28 CCR § 1300.67.2., sub. </w:t>
      </w:r>
      <w:r w:rsidR="00337691" w:rsidRPr="00647B2E">
        <w:rPr>
          <w:rFonts w:ascii="Arial" w:hAnsi="Arial" w:cs="Arial"/>
          <w:sz w:val="24"/>
          <w:szCs w:val="24"/>
        </w:rPr>
        <w:t>(a)</w:t>
      </w:r>
      <w:r w:rsidRPr="00647B2E">
        <w:rPr>
          <w:rFonts w:ascii="Arial" w:hAnsi="Arial" w:cs="Arial"/>
          <w:sz w:val="24"/>
          <w:szCs w:val="24"/>
        </w:rPr>
        <w:t>, pursuant to the exemption to the Administrative Procedures Act (APA) set forth in Health and Safety Code section 1367.03(f).</w:t>
      </w:r>
      <w:r w:rsidRPr="00647B2E">
        <w:rPr>
          <w:rStyle w:val="FootnoteReference"/>
          <w:rFonts w:ascii="Arial" w:hAnsi="Arial" w:cs="Arial"/>
          <w:sz w:val="24"/>
          <w:szCs w:val="24"/>
        </w:rPr>
        <w:footnoteReference w:id="2"/>
      </w:r>
    </w:p>
    <w:p w14:paraId="7FBF2129" w14:textId="6E2E4D8E" w:rsidR="004D11BE" w:rsidRPr="00647B2E" w:rsidRDefault="00570B84" w:rsidP="004D11BE">
      <w:pPr>
        <w:spacing w:after="240"/>
        <w:rPr>
          <w:rFonts w:ascii="Arial" w:hAnsi="Arial" w:cs="Arial"/>
          <w:sz w:val="24"/>
          <w:szCs w:val="24"/>
        </w:rPr>
      </w:pPr>
      <w:r w:rsidRPr="00647B2E">
        <w:rPr>
          <w:rFonts w:ascii="Arial" w:hAnsi="Arial" w:cs="Arial"/>
          <w:sz w:val="24"/>
          <w:szCs w:val="24"/>
        </w:rPr>
        <w:t>The document is depicted</w:t>
      </w:r>
      <w:r w:rsidR="00BC38FE" w:rsidRPr="00647B2E">
        <w:rPr>
          <w:rFonts w:ascii="Arial" w:hAnsi="Arial" w:cs="Arial"/>
          <w:sz w:val="24"/>
          <w:szCs w:val="24"/>
        </w:rPr>
        <w:t xml:space="preserve"> in</w:t>
      </w:r>
      <w:r w:rsidR="004D11BE" w:rsidRPr="00647B2E">
        <w:rPr>
          <w:rFonts w:ascii="Arial" w:hAnsi="Arial" w:cs="Arial"/>
          <w:sz w:val="24"/>
          <w:szCs w:val="24"/>
        </w:rPr>
        <w:t xml:space="preserve"> </w:t>
      </w:r>
      <w:r w:rsidR="004D11BE" w:rsidRPr="00647B2E">
        <w:rPr>
          <w:rFonts w:ascii="Arial" w:hAnsi="Arial" w:cs="Arial"/>
          <w:b/>
          <w:bCs/>
          <w:sz w:val="24"/>
          <w:szCs w:val="24"/>
        </w:rPr>
        <w:t>underline</w:t>
      </w:r>
      <w:r w:rsidR="004D11BE" w:rsidRPr="00647B2E">
        <w:rPr>
          <w:rFonts w:ascii="Arial" w:hAnsi="Arial" w:cs="Arial"/>
          <w:sz w:val="24"/>
          <w:szCs w:val="24"/>
        </w:rPr>
        <w:t xml:space="preserve"> format</w:t>
      </w:r>
      <w:r w:rsidRPr="00647B2E">
        <w:rPr>
          <w:rFonts w:ascii="Arial" w:hAnsi="Arial" w:cs="Arial"/>
          <w:sz w:val="24"/>
          <w:szCs w:val="24"/>
        </w:rPr>
        <w:t xml:space="preserve"> to demonstrate new</w:t>
      </w:r>
      <w:r w:rsidR="001E0E00" w:rsidRPr="00647B2E">
        <w:rPr>
          <w:rFonts w:ascii="Arial" w:hAnsi="Arial" w:cs="Arial"/>
          <w:sz w:val="24"/>
          <w:szCs w:val="24"/>
        </w:rPr>
        <w:t>ly incorporated language.</w:t>
      </w:r>
      <w:r w:rsidR="009C7D86" w:rsidRPr="00647B2E">
        <w:rPr>
          <w:rStyle w:val="FootnoteReference"/>
          <w:rFonts w:ascii="Arial" w:hAnsi="Arial" w:cs="Arial"/>
          <w:sz w:val="24"/>
          <w:szCs w:val="24"/>
        </w:rPr>
        <w:footnoteReference w:id="3"/>
      </w:r>
    </w:p>
    <w:p w14:paraId="736E9378" w14:textId="2D17791D" w:rsidR="004D11BE" w:rsidRPr="00647B2E" w:rsidRDefault="009B273E" w:rsidP="004F1997">
      <w:pPr>
        <w:pStyle w:val="Header"/>
        <w:spacing w:after="240"/>
        <w:jc w:val="center"/>
        <w:rPr>
          <w:rFonts w:ascii="Arial" w:hAnsi="Arial" w:cs="Arial"/>
          <w:b/>
          <w:bCs/>
          <w:sz w:val="28"/>
          <w:szCs w:val="28"/>
          <w:u w:val="single"/>
        </w:rPr>
      </w:pPr>
      <w:r w:rsidRPr="00647B2E">
        <w:rPr>
          <w:rFonts w:ascii="Arial" w:hAnsi="Arial" w:cs="Arial"/>
          <w:b/>
          <w:bCs/>
          <w:sz w:val="28"/>
          <w:szCs w:val="28"/>
          <w:u w:val="single"/>
        </w:rPr>
        <w:t xml:space="preserve">Mental Health </w:t>
      </w:r>
      <w:r w:rsidR="004B2BCB" w:rsidRPr="00647B2E">
        <w:rPr>
          <w:rFonts w:ascii="Arial" w:hAnsi="Arial" w:cs="Arial"/>
          <w:b/>
          <w:bCs/>
          <w:sz w:val="28"/>
          <w:szCs w:val="28"/>
          <w:u w:val="single"/>
        </w:rPr>
        <w:t>Geographic Access</w:t>
      </w:r>
      <w:r w:rsidRPr="00647B2E">
        <w:rPr>
          <w:rFonts w:ascii="Arial" w:hAnsi="Arial" w:cs="Arial"/>
          <w:b/>
          <w:bCs/>
          <w:sz w:val="28"/>
          <w:szCs w:val="28"/>
          <w:u w:val="single"/>
        </w:rPr>
        <w:t xml:space="preserve"> Standards and Methodology</w:t>
      </w:r>
    </w:p>
    <w:p w14:paraId="5C9F1764" w14:textId="1149C8E5" w:rsidR="005627F0" w:rsidRPr="00647B2E" w:rsidRDefault="005627F0" w:rsidP="005627F0">
      <w:pPr>
        <w:pStyle w:val="Accessibility"/>
        <w:spacing w:after="240"/>
      </w:pPr>
      <w:r w:rsidRPr="00647B2E">
        <w:t>Background</w:t>
      </w:r>
    </w:p>
    <w:p w14:paraId="5D2AE4DA" w14:textId="1D7836DC" w:rsidR="00403FF5" w:rsidRPr="006D1C6F" w:rsidRDefault="005627F0" w:rsidP="005627F0">
      <w:pPr>
        <w:spacing w:after="240"/>
        <w:rPr>
          <w:rFonts w:ascii="Arial" w:hAnsi="Arial" w:cs="Arial"/>
          <w:sz w:val="24"/>
          <w:szCs w:val="24"/>
        </w:rPr>
      </w:pPr>
      <w:r w:rsidRPr="006D1C6F">
        <w:rPr>
          <w:rFonts w:ascii="Arial" w:hAnsi="Arial" w:cs="Arial"/>
          <w:sz w:val="24"/>
          <w:szCs w:val="24"/>
        </w:rPr>
        <w:t xml:space="preserve">As part of its annual review of health care service plan (plan) networks, </w:t>
      </w:r>
      <w:r w:rsidR="000505ED" w:rsidRPr="006D1C6F">
        <w:rPr>
          <w:rFonts w:ascii="Arial" w:hAnsi="Arial" w:cs="Arial"/>
          <w:sz w:val="24"/>
          <w:szCs w:val="24"/>
        </w:rPr>
        <w:t>the Department of Managed Health Care (DMHC)</w:t>
      </w:r>
      <w:r w:rsidR="00233AB3" w:rsidRPr="006D1C6F">
        <w:rPr>
          <w:rFonts w:ascii="Arial" w:hAnsi="Arial" w:cs="Arial"/>
          <w:sz w:val="24"/>
          <w:szCs w:val="24"/>
        </w:rPr>
        <w:t xml:space="preserve"> assess</w:t>
      </w:r>
      <w:r w:rsidR="000505ED" w:rsidRPr="006D1C6F">
        <w:rPr>
          <w:rFonts w:ascii="Arial" w:hAnsi="Arial" w:cs="Arial"/>
          <w:sz w:val="24"/>
          <w:szCs w:val="24"/>
        </w:rPr>
        <w:t>es</w:t>
      </w:r>
      <w:r w:rsidR="00233AB3" w:rsidRPr="006D1C6F">
        <w:rPr>
          <w:rFonts w:ascii="Arial" w:hAnsi="Arial" w:cs="Arial"/>
          <w:sz w:val="24"/>
          <w:szCs w:val="24"/>
        </w:rPr>
        <w:t xml:space="preserve"> the ability of mental health networks to provide </w:t>
      </w:r>
      <w:r w:rsidR="00E21077" w:rsidRPr="006D1C6F">
        <w:rPr>
          <w:rFonts w:ascii="Arial" w:hAnsi="Arial" w:cs="Arial"/>
          <w:sz w:val="24"/>
          <w:szCs w:val="24"/>
        </w:rPr>
        <w:t xml:space="preserve">enrollees with </w:t>
      </w:r>
      <w:r w:rsidR="00C07C0C" w:rsidRPr="006D1C6F">
        <w:rPr>
          <w:rFonts w:ascii="Arial" w:hAnsi="Arial" w:cs="Arial"/>
          <w:sz w:val="24"/>
          <w:szCs w:val="24"/>
        </w:rPr>
        <w:t xml:space="preserve">reasonable </w:t>
      </w:r>
      <w:r w:rsidR="00233AB3" w:rsidRPr="006D1C6F">
        <w:rPr>
          <w:rFonts w:ascii="Arial" w:hAnsi="Arial" w:cs="Arial"/>
          <w:sz w:val="24"/>
          <w:szCs w:val="24"/>
        </w:rPr>
        <w:t xml:space="preserve">geographic access to </w:t>
      </w:r>
      <w:r w:rsidR="00E21077" w:rsidRPr="006D1C6F">
        <w:rPr>
          <w:rFonts w:ascii="Arial" w:hAnsi="Arial" w:cs="Arial"/>
          <w:sz w:val="24"/>
          <w:szCs w:val="24"/>
        </w:rPr>
        <w:t>non-physician counseling mental health professional</w:t>
      </w:r>
      <w:r w:rsidR="00F04EF3" w:rsidRPr="006D1C6F">
        <w:rPr>
          <w:rFonts w:ascii="Arial" w:hAnsi="Arial" w:cs="Arial"/>
          <w:sz w:val="24"/>
          <w:szCs w:val="24"/>
        </w:rPr>
        <w:t>s</w:t>
      </w:r>
      <w:r w:rsidR="00E21077" w:rsidRPr="006D1C6F">
        <w:rPr>
          <w:rFonts w:ascii="Arial" w:hAnsi="Arial" w:cs="Arial"/>
          <w:sz w:val="24"/>
          <w:szCs w:val="24"/>
        </w:rPr>
        <w:t xml:space="preserve"> (Counseling MHP) and mental health facilities.</w:t>
      </w:r>
      <w:r w:rsidR="00233AB3" w:rsidRPr="006D1C6F">
        <w:rPr>
          <w:rFonts w:ascii="Arial" w:hAnsi="Arial" w:cs="Arial"/>
          <w:sz w:val="24"/>
          <w:szCs w:val="24"/>
        </w:rPr>
        <w:t xml:space="preserve"> </w:t>
      </w:r>
      <w:r w:rsidR="002965C2" w:rsidRPr="006D1C6F">
        <w:rPr>
          <w:rFonts w:ascii="Arial" w:hAnsi="Arial" w:cs="Arial"/>
          <w:sz w:val="24"/>
          <w:szCs w:val="24"/>
        </w:rPr>
        <w:t>T</w:t>
      </w:r>
      <w:r w:rsidR="00D04163" w:rsidRPr="006D1C6F">
        <w:rPr>
          <w:rFonts w:ascii="Arial" w:hAnsi="Arial" w:cs="Arial"/>
          <w:sz w:val="24"/>
          <w:szCs w:val="24"/>
        </w:rPr>
        <w:t>o accomplish this, t</w:t>
      </w:r>
      <w:r w:rsidR="004D3F52" w:rsidRPr="006D1C6F">
        <w:rPr>
          <w:rFonts w:ascii="Arial" w:hAnsi="Arial" w:cs="Arial"/>
          <w:sz w:val="24"/>
          <w:szCs w:val="24"/>
        </w:rPr>
        <w:t xml:space="preserve">he DMHC </w:t>
      </w:r>
      <w:r w:rsidRPr="006D1C6F">
        <w:rPr>
          <w:rFonts w:ascii="Arial" w:hAnsi="Arial" w:cs="Arial"/>
          <w:sz w:val="24"/>
          <w:szCs w:val="24"/>
        </w:rPr>
        <w:t xml:space="preserve">evaluates reported full-service and mental health networks </w:t>
      </w:r>
      <w:r w:rsidR="00403FF5" w:rsidRPr="006D1C6F">
        <w:rPr>
          <w:rFonts w:ascii="Arial" w:hAnsi="Arial" w:cs="Arial"/>
          <w:sz w:val="24"/>
          <w:szCs w:val="24"/>
        </w:rPr>
        <w:t xml:space="preserve">against the established distance standards set forth </w:t>
      </w:r>
      <w:r w:rsidR="004C28A7" w:rsidRPr="006D1C6F">
        <w:rPr>
          <w:rFonts w:ascii="Arial" w:hAnsi="Arial" w:cs="Arial"/>
          <w:sz w:val="24"/>
          <w:szCs w:val="24"/>
        </w:rPr>
        <w:t>in this document</w:t>
      </w:r>
      <w:r w:rsidR="00403FF5" w:rsidRPr="006D1C6F">
        <w:rPr>
          <w:rFonts w:ascii="Arial" w:hAnsi="Arial" w:cs="Arial"/>
          <w:sz w:val="24"/>
          <w:szCs w:val="24"/>
        </w:rPr>
        <w:t>.</w:t>
      </w:r>
      <w:r w:rsidR="00690D36" w:rsidRPr="006D1C6F">
        <w:rPr>
          <w:rStyle w:val="FootnoteReference"/>
          <w:rFonts w:ascii="Arial" w:hAnsi="Arial" w:cs="Arial"/>
          <w:sz w:val="24"/>
          <w:szCs w:val="24"/>
        </w:rPr>
        <w:t xml:space="preserve"> </w:t>
      </w:r>
      <w:r w:rsidR="00690D36" w:rsidRPr="006D1C6F">
        <w:rPr>
          <w:rStyle w:val="FootnoteReference"/>
          <w:rFonts w:ascii="Arial" w:hAnsi="Arial" w:cs="Arial"/>
          <w:sz w:val="24"/>
          <w:szCs w:val="24"/>
        </w:rPr>
        <w:footnoteReference w:id="4"/>
      </w:r>
      <w:r w:rsidR="00690D36" w:rsidRPr="006D1C6F">
        <w:rPr>
          <w:rFonts w:ascii="Arial" w:hAnsi="Arial" w:cs="Arial"/>
          <w:sz w:val="24"/>
          <w:szCs w:val="24"/>
        </w:rPr>
        <w:t xml:space="preserve"> </w:t>
      </w:r>
      <w:r w:rsidR="00403FF5" w:rsidRPr="006D1C6F">
        <w:rPr>
          <w:rFonts w:ascii="Arial" w:hAnsi="Arial" w:cs="Arial"/>
          <w:sz w:val="24"/>
          <w:szCs w:val="24"/>
        </w:rPr>
        <w:t>The DMHC’s distance standards vary based on the county type, which is determined by the population density of the county. Distance standards reflect the reasonable availability of providers within the county type.</w:t>
      </w:r>
    </w:p>
    <w:p w14:paraId="1DAF03DB" w14:textId="24488192" w:rsidR="007614A3" w:rsidRPr="006D1C6F" w:rsidRDefault="006D172A" w:rsidP="005627F0">
      <w:pPr>
        <w:spacing w:after="240"/>
        <w:rPr>
          <w:rFonts w:ascii="Arial" w:hAnsi="Arial" w:cs="Arial"/>
          <w:sz w:val="24"/>
          <w:szCs w:val="24"/>
        </w:rPr>
      </w:pPr>
      <w:r w:rsidRPr="006D1C6F">
        <w:rPr>
          <w:rFonts w:ascii="Arial" w:hAnsi="Arial" w:cs="Arial"/>
          <w:sz w:val="24"/>
          <w:szCs w:val="24"/>
        </w:rPr>
        <w:t>P</w:t>
      </w:r>
      <w:r w:rsidR="002F2962" w:rsidRPr="006D1C6F">
        <w:rPr>
          <w:rFonts w:ascii="Arial" w:hAnsi="Arial" w:cs="Arial"/>
          <w:sz w:val="24"/>
          <w:szCs w:val="24"/>
        </w:rPr>
        <w:t xml:space="preserve">lans have a duty </w:t>
      </w:r>
      <w:r w:rsidR="005972EA" w:rsidRPr="006D1C6F">
        <w:rPr>
          <w:rFonts w:ascii="Arial" w:hAnsi="Arial" w:cs="Arial"/>
          <w:sz w:val="24"/>
          <w:szCs w:val="24"/>
        </w:rPr>
        <w:t xml:space="preserve">to provide (or arrange for the provision of) </w:t>
      </w:r>
      <w:r w:rsidR="004F6F1E" w:rsidRPr="006D1C6F">
        <w:rPr>
          <w:rFonts w:ascii="Arial" w:hAnsi="Arial" w:cs="Arial"/>
          <w:sz w:val="24"/>
          <w:szCs w:val="24"/>
        </w:rPr>
        <w:t>provider networks that ensure</w:t>
      </w:r>
      <w:r w:rsidR="00C92645" w:rsidRPr="006D1C6F">
        <w:rPr>
          <w:rFonts w:ascii="Arial" w:hAnsi="Arial" w:cs="Arial"/>
          <w:sz w:val="24"/>
          <w:szCs w:val="24"/>
        </w:rPr>
        <w:t xml:space="preserve"> delivery of</w:t>
      </w:r>
      <w:r w:rsidR="004F6F1E" w:rsidRPr="006D1C6F">
        <w:rPr>
          <w:rFonts w:ascii="Arial" w:hAnsi="Arial" w:cs="Arial"/>
          <w:sz w:val="24"/>
          <w:szCs w:val="24"/>
        </w:rPr>
        <w:t xml:space="preserve"> covered health care services in a timely manner appropriate for the nature of an individual enrollee’s condition, as required under Health and Safety Code section 1367.03(a)(1).</w:t>
      </w:r>
      <w:r w:rsidR="004F6F1E" w:rsidRPr="006D1C6F">
        <w:rPr>
          <w:rStyle w:val="FootnoteReference"/>
          <w:rFonts w:ascii="Arial" w:hAnsi="Arial" w:cs="Arial"/>
          <w:sz w:val="24"/>
          <w:szCs w:val="24"/>
        </w:rPr>
        <w:footnoteReference w:id="5"/>
      </w:r>
      <w:r w:rsidR="004F6F1E" w:rsidRPr="006D1C6F">
        <w:rPr>
          <w:rFonts w:ascii="Arial" w:hAnsi="Arial" w:cs="Arial"/>
          <w:sz w:val="24"/>
          <w:szCs w:val="24"/>
        </w:rPr>
        <w:t xml:space="preserve"> </w:t>
      </w:r>
      <w:r w:rsidR="005627F0" w:rsidRPr="006D1C6F">
        <w:rPr>
          <w:rFonts w:ascii="Arial" w:hAnsi="Arial" w:cs="Arial"/>
          <w:sz w:val="24"/>
          <w:szCs w:val="24"/>
        </w:rPr>
        <w:t xml:space="preserve">The availability of in-network </w:t>
      </w:r>
      <w:r w:rsidR="00E13B20" w:rsidRPr="006D1C6F">
        <w:rPr>
          <w:rFonts w:ascii="Arial" w:hAnsi="Arial" w:cs="Arial"/>
          <w:sz w:val="24"/>
          <w:szCs w:val="24"/>
        </w:rPr>
        <w:t>mental health providers and</w:t>
      </w:r>
      <w:r w:rsidR="00642CD2" w:rsidRPr="006D1C6F">
        <w:rPr>
          <w:rFonts w:ascii="Arial" w:hAnsi="Arial" w:cs="Arial"/>
          <w:sz w:val="24"/>
          <w:szCs w:val="24"/>
        </w:rPr>
        <w:t xml:space="preserve"> facilities within </w:t>
      </w:r>
      <w:r w:rsidR="007015EA" w:rsidRPr="006D1C6F">
        <w:rPr>
          <w:rFonts w:ascii="Arial" w:hAnsi="Arial" w:cs="Arial"/>
          <w:sz w:val="24"/>
          <w:szCs w:val="24"/>
        </w:rPr>
        <w:t xml:space="preserve">accessible </w:t>
      </w:r>
      <w:r w:rsidR="00642CD2" w:rsidRPr="006D1C6F">
        <w:rPr>
          <w:rFonts w:ascii="Arial" w:hAnsi="Arial" w:cs="Arial"/>
          <w:sz w:val="24"/>
          <w:szCs w:val="24"/>
        </w:rPr>
        <w:t xml:space="preserve">locations </w:t>
      </w:r>
      <w:r w:rsidR="006A39DA" w:rsidRPr="006D1C6F">
        <w:rPr>
          <w:rFonts w:ascii="Arial" w:hAnsi="Arial" w:cs="Arial"/>
          <w:sz w:val="24"/>
          <w:szCs w:val="24"/>
        </w:rPr>
        <w:t xml:space="preserve">throughout the geographic regions designated as </w:t>
      </w:r>
      <w:r w:rsidR="00DE2DA7" w:rsidRPr="006D1C6F">
        <w:rPr>
          <w:rFonts w:ascii="Arial" w:hAnsi="Arial" w:cs="Arial"/>
          <w:sz w:val="24"/>
          <w:szCs w:val="24"/>
        </w:rPr>
        <w:t>a p</w:t>
      </w:r>
      <w:r w:rsidR="006A39DA" w:rsidRPr="006D1C6F">
        <w:rPr>
          <w:rFonts w:ascii="Arial" w:hAnsi="Arial" w:cs="Arial"/>
          <w:sz w:val="24"/>
          <w:szCs w:val="24"/>
        </w:rPr>
        <w:t xml:space="preserve">lan’s </w:t>
      </w:r>
      <w:r w:rsidR="009F1F9F" w:rsidRPr="006D1C6F">
        <w:rPr>
          <w:rFonts w:ascii="Arial" w:hAnsi="Arial" w:cs="Arial"/>
          <w:sz w:val="24"/>
          <w:szCs w:val="24"/>
        </w:rPr>
        <w:t xml:space="preserve">network </w:t>
      </w:r>
      <w:r w:rsidR="006A39DA" w:rsidRPr="006D1C6F">
        <w:rPr>
          <w:rFonts w:ascii="Arial" w:hAnsi="Arial" w:cs="Arial"/>
          <w:sz w:val="24"/>
          <w:szCs w:val="24"/>
        </w:rPr>
        <w:t xml:space="preserve">service area </w:t>
      </w:r>
      <w:r w:rsidR="005627F0" w:rsidRPr="006D1C6F">
        <w:rPr>
          <w:rFonts w:ascii="Arial" w:hAnsi="Arial" w:cs="Arial"/>
          <w:sz w:val="24"/>
          <w:szCs w:val="24"/>
        </w:rPr>
        <w:t xml:space="preserve">is an essential component of a plan’s </w:t>
      </w:r>
      <w:r w:rsidR="00C92645" w:rsidRPr="006D1C6F">
        <w:rPr>
          <w:rFonts w:ascii="Arial" w:hAnsi="Arial" w:cs="Arial"/>
          <w:sz w:val="24"/>
          <w:szCs w:val="24"/>
        </w:rPr>
        <w:t xml:space="preserve">ability to </w:t>
      </w:r>
      <w:r w:rsidR="00056A31" w:rsidRPr="006D1C6F">
        <w:rPr>
          <w:rFonts w:ascii="Arial" w:hAnsi="Arial" w:cs="Arial"/>
          <w:sz w:val="24"/>
          <w:szCs w:val="24"/>
        </w:rPr>
        <w:t xml:space="preserve">meet this </w:t>
      </w:r>
      <w:r w:rsidR="005627F0" w:rsidRPr="006D1C6F">
        <w:rPr>
          <w:rFonts w:ascii="Arial" w:hAnsi="Arial" w:cs="Arial"/>
          <w:sz w:val="24"/>
          <w:szCs w:val="24"/>
        </w:rPr>
        <w:t>duty</w:t>
      </w:r>
      <w:r w:rsidR="00056A31" w:rsidRPr="006D1C6F">
        <w:rPr>
          <w:rFonts w:ascii="Arial" w:hAnsi="Arial" w:cs="Arial"/>
          <w:sz w:val="24"/>
          <w:szCs w:val="24"/>
        </w:rPr>
        <w:t>.</w:t>
      </w:r>
    </w:p>
    <w:p w14:paraId="6B6AD534" w14:textId="2DF09BD5" w:rsidR="005627F0" w:rsidRPr="00647B2E" w:rsidRDefault="005627F0" w:rsidP="005627F0">
      <w:pPr>
        <w:spacing w:after="240"/>
        <w:rPr>
          <w:rFonts w:ascii="Arial" w:hAnsi="Arial" w:cs="Arial"/>
          <w:sz w:val="24"/>
          <w:szCs w:val="24"/>
          <w:u w:val="single"/>
        </w:rPr>
      </w:pPr>
      <w:r w:rsidRPr="006D1C6F">
        <w:rPr>
          <w:rFonts w:ascii="Arial" w:hAnsi="Arial" w:cs="Arial"/>
          <w:sz w:val="24"/>
          <w:szCs w:val="24"/>
        </w:rPr>
        <w:t>Th</w:t>
      </w:r>
      <w:r w:rsidR="00DB4715" w:rsidRPr="006D1C6F">
        <w:rPr>
          <w:rFonts w:ascii="Arial" w:hAnsi="Arial" w:cs="Arial"/>
          <w:sz w:val="24"/>
          <w:szCs w:val="24"/>
        </w:rPr>
        <w:t xml:space="preserve">e geographic locations of </w:t>
      </w:r>
      <w:r w:rsidR="00EA50C5" w:rsidRPr="006D1C6F">
        <w:rPr>
          <w:rFonts w:ascii="Arial" w:hAnsi="Arial" w:cs="Arial"/>
          <w:sz w:val="24"/>
          <w:szCs w:val="24"/>
        </w:rPr>
        <w:t>mental health providers</w:t>
      </w:r>
      <w:r w:rsidR="00DB4715" w:rsidRPr="006D1C6F">
        <w:rPr>
          <w:rFonts w:ascii="Arial" w:hAnsi="Arial" w:cs="Arial"/>
          <w:sz w:val="24"/>
          <w:szCs w:val="24"/>
        </w:rPr>
        <w:t xml:space="preserve"> and mental health facilities within a network service area </w:t>
      </w:r>
      <w:r w:rsidR="00F303C0" w:rsidRPr="006D1C6F">
        <w:rPr>
          <w:rFonts w:ascii="Arial" w:hAnsi="Arial" w:cs="Arial"/>
          <w:sz w:val="24"/>
          <w:szCs w:val="24"/>
        </w:rPr>
        <w:t xml:space="preserve">and the distances enrollees must travel to receive care </w:t>
      </w:r>
      <w:r w:rsidR="00DB4715" w:rsidRPr="006D1C6F">
        <w:rPr>
          <w:rFonts w:ascii="Arial" w:hAnsi="Arial" w:cs="Arial"/>
          <w:sz w:val="24"/>
          <w:szCs w:val="24"/>
        </w:rPr>
        <w:t xml:space="preserve">have </w:t>
      </w:r>
      <w:r w:rsidRPr="006D1C6F">
        <w:rPr>
          <w:rFonts w:ascii="Arial" w:hAnsi="Arial" w:cs="Arial"/>
          <w:sz w:val="24"/>
          <w:szCs w:val="24"/>
        </w:rPr>
        <w:t xml:space="preserve">a direct impact on </w:t>
      </w:r>
      <w:r w:rsidR="00EA50C5" w:rsidRPr="006D1C6F">
        <w:rPr>
          <w:rFonts w:ascii="Arial" w:hAnsi="Arial" w:cs="Arial"/>
          <w:sz w:val="24"/>
          <w:szCs w:val="24"/>
        </w:rPr>
        <w:t>an</w:t>
      </w:r>
      <w:r w:rsidRPr="006D1C6F">
        <w:rPr>
          <w:rFonts w:ascii="Arial" w:hAnsi="Arial" w:cs="Arial"/>
          <w:sz w:val="24"/>
          <w:szCs w:val="24"/>
        </w:rPr>
        <w:t xml:space="preserve"> enrollee’s ability to receive timely</w:t>
      </w:r>
      <w:r w:rsidR="00CF2657" w:rsidRPr="006D1C6F">
        <w:rPr>
          <w:rFonts w:ascii="Arial" w:hAnsi="Arial" w:cs="Arial"/>
          <w:sz w:val="24"/>
          <w:szCs w:val="24"/>
        </w:rPr>
        <w:t xml:space="preserve">, </w:t>
      </w:r>
      <w:r w:rsidR="00F44622" w:rsidRPr="006D1C6F">
        <w:rPr>
          <w:rFonts w:ascii="Arial" w:hAnsi="Arial" w:cs="Arial"/>
          <w:sz w:val="24"/>
          <w:szCs w:val="24"/>
        </w:rPr>
        <w:t xml:space="preserve">available and accessible </w:t>
      </w:r>
      <w:r w:rsidR="008B637E" w:rsidRPr="006D1C6F">
        <w:rPr>
          <w:rFonts w:ascii="Arial" w:hAnsi="Arial" w:cs="Arial"/>
          <w:sz w:val="24"/>
          <w:szCs w:val="24"/>
        </w:rPr>
        <w:t>mental</w:t>
      </w:r>
      <w:r w:rsidR="008B637E" w:rsidRPr="00647B2E">
        <w:rPr>
          <w:rFonts w:ascii="Arial" w:hAnsi="Arial" w:cs="Arial"/>
          <w:sz w:val="24"/>
          <w:szCs w:val="24"/>
          <w:u w:val="single"/>
        </w:rPr>
        <w:t xml:space="preserve"> </w:t>
      </w:r>
      <w:r w:rsidR="008B637E" w:rsidRPr="006D1C6F">
        <w:rPr>
          <w:rFonts w:ascii="Arial" w:hAnsi="Arial" w:cs="Arial"/>
          <w:sz w:val="24"/>
          <w:szCs w:val="24"/>
        </w:rPr>
        <w:t xml:space="preserve">health </w:t>
      </w:r>
      <w:r w:rsidR="00F44622" w:rsidRPr="006D1C6F">
        <w:rPr>
          <w:rFonts w:ascii="Arial" w:hAnsi="Arial" w:cs="Arial"/>
          <w:sz w:val="24"/>
          <w:szCs w:val="24"/>
        </w:rPr>
        <w:t xml:space="preserve">services, as </w:t>
      </w:r>
      <w:r w:rsidR="008B637E" w:rsidRPr="006D1C6F">
        <w:rPr>
          <w:rFonts w:ascii="Arial" w:hAnsi="Arial" w:cs="Arial"/>
          <w:sz w:val="24"/>
          <w:szCs w:val="24"/>
        </w:rPr>
        <w:t>well as</w:t>
      </w:r>
      <w:r w:rsidR="00156BDD" w:rsidRPr="006D1C6F">
        <w:rPr>
          <w:rFonts w:ascii="Arial" w:hAnsi="Arial" w:cs="Arial"/>
          <w:sz w:val="24"/>
          <w:szCs w:val="24"/>
        </w:rPr>
        <w:t xml:space="preserve"> a </w:t>
      </w:r>
      <w:r w:rsidR="00554B87" w:rsidRPr="006D1C6F">
        <w:rPr>
          <w:rFonts w:ascii="Arial" w:hAnsi="Arial" w:cs="Arial"/>
          <w:sz w:val="24"/>
          <w:szCs w:val="24"/>
        </w:rPr>
        <w:t>p</w:t>
      </w:r>
      <w:r w:rsidR="00156BDD" w:rsidRPr="006D1C6F">
        <w:rPr>
          <w:rFonts w:ascii="Arial" w:hAnsi="Arial" w:cs="Arial"/>
          <w:sz w:val="24"/>
          <w:szCs w:val="24"/>
        </w:rPr>
        <w:t xml:space="preserve">lan’s </w:t>
      </w:r>
      <w:r w:rsidR="009F4E3D" w:rsidRPr="006D1C6F">
        <w:rPr>
          <w:rFonts w:ascii="Arial" w:hAnsi="Arial" w:cs="Arial"/>
          <w:sz w:val="24"/>
          <w:szCs w:val="24"/>
        </w:rPr>
        <w:t>ability to comply</w:t>
      </w:r>
      <w:r w:rsidR="00156BDD" w:rsidRPr="006D1C6F">
        <w:rPr>
          <w:rFonts w:ascii="Arial" w:hAnsi="Arial" w:cs="Arial"/>
          <w:sz w:val="24"/>
          <w:szCs w:val="24"/>
        </w:rPr>
        <w:t xml:space="preserve"> with</w:t>
      </w:r>
      <w:r w:rsidR="008B637E" w:rsidRPr="006D1C6F">
        <w:rPr>
          <w:rFonts w:ascii="Arial" w:hAnsi="Arial" w:cs="Arial"/>
          <w:sz w:val="24"/>
          <w:szCs w:val="24"/>
        </w:rPr>
        <w:t xml:space="preserve"> </w:t>
      </w:r>
      <w:r w:rsidRPr="006D1C6F">
        <w:rPr>
          <w:rFonts w:ascii="Arial" w:hAnsi="Arial" w:cs="Arial"/>
          <w:sz w:val="24"/>
          <w:szCs w:val="24"/>
        </w:rPr>
        <w:t>initial and follow-up appointment standards.</w:t>
      </w:r>
    </w:p>
    <w:p w14:paraId="7C822EC9" w14:textId="77777777" w:rsidR="005627F0" w:rsidRPr="00647B2E" w:rsidRDefault="005627F0" w:rsidP="005627F0">
      <w:pPr>
        <w:pStyle w:val="Accessibility"/>
        <w:spacing w:after="240"/>
      </w:pPr>
      <w:r w:rsidRPr="00647B2E">
        <w:t>Stakeholder Feedback and Future Updates</w:t>
      </w:r>
    </w:p>
    <w:p w14:paraId="2949E1D0" w14:textId="7C51D8D0" w:rsidR="005627F0" w:rsidRPr="006D1C6F" w:rsidRDefault="005627F0" w:rsidP="005627F0">
      <w:pPr>
        <w:spacing w:after="240"/>
        <w:rPr>
          <w:rFonts w:ascii="Arial" w:hAnsi="Arial" w:cs="Arial"/>
          <w:sz w:val="24"/>
          <w:szCs w:val="24"/>
        </w:rPr>
      </w:pPr>
      <w:r w:rsidRPr="006D1C6F">
        <w:rPr>
          <w:rFonts w:ascii="Arial" w:hAnsi="Arial" w:cs="Arial"/>
          <w:sz w:val="24"/>
          <w:szCs w:val="24"/>
        </w:rPr>
        <w:t xml:space="preserve">Stakeholders were invited to provide input on the draft version of </w:t>
      </w:r>
      <w:r w:rsidR="00B91474" w:rsidRPr="006D1C6F">
        <w:rPr>
          <w:rFonts w:ascii="Arial" w:hAnsi="Arial" w:cs="Arial"/>
          <w:sz w:val="24"/>
          <w:szCs w:val="24"/>
        </w:rPr>
        <w:t>the Mental Health Geographic Access Standards and Methodology</w:t>
      </w:r>
      <w:r w:rsidRPr="006D1C6F">
        <w:rPr>
          <w:rFonts w:ascii="Arial" w:hAnsi="Arial" w:cs="Arial"/>
          <w:sz w:val="24"/>
          <w:szCs w:val="24"/>
        </w:rPr>
        <w:t xml:space="preserve"> for </w:t>
      </w:r>
      <w:r w:rsidR="00430F29" w:rsidRPr="006D1C6F">
        <w:rPr>
          <w:rFonts w:ascii="Arial" w:hAnsi="Arial" w:cs="Arial"/>
          <w:sz w:val="24"/>
          <w:szCs w:val="24"/>
        </w:rPr>
        <w:t>r</w:t>
      </w:r>
      <w:r w:rsidR="00326B79" w:rsidRPr="006D1C6F">
        <w:rPr>
          <w:rFonts w:ascii="Arial" w:hAnsi="Arial" w:cs="Arial"/>
          <w:sz w:val="24"/>
          <w:szCs w:val="24"/>
        </w:rPr>
        <w:t xml:space="preserve">eporting </w:t>
      </w:r>
      <w:r w:rsidR="00430F29" w:rsidRPr="006D1C6F">
        <w:rPr>
          <w:rFonts w:ascii="Arial" w:hAnsi="Arial" w:cs="Arial"/>
          <w:sz w:val="24"/>
          <w:szCs w:val="24"/>
        </w:rPr>
        <w:t>y</w:t>
      </w:r>
      <w:r w:rsidR="00326B79" w:rsidRPr="006D1C6F">
        <w:rPr>
          <w:rFonts w:ascii="Arial" w:hAnsi="Arial" w:cs="Arial"/>
          <w:sz w:val="24"/>
          <w:szCs w:val="24"/>
        </w:rPr>
        <w:t>ear (R</w:t>
      </w:r>
      <w:r w:rsidRPr="006D1C6F">
        <w:rPr>
          <w:rFonts w:ascii="Arial" w:hAnsi="Arial" w:cs="Arial"/>
          <w:sz w:val="24"/>
          <w:szCs w:val="24"/>
        </w:rPr>
        <w:t>Y</w:t>
      </w:r>
      <w:r w:rsidR="00326B79" w:rsidRPr="006D1C6F">
        <w:rPr>
          <w:rFonts w:ascii="Arial" w:hAnsi="Arial" w:cs="Arial"/>
          <w:sz w:val="24"/>
          <w:szCs w:val="24"/>
        </w:rPr>
        <w:t>)</w:t>
      </w:r>
      <w:r w:rsidRPr="006D1C6F">
        <w:rPr>
          <w:rFonts w:ascii="Arial" w:hAnsi="Arial" w:cs="Arial"/>
          <w:sz w:val="24"/>
          <w:szCs w:val="24"/>
        </w:rPr>
        <w:t xml:space="preserve"> 2024, circulated on June 16, 2023. The DMHC thanks those stakeholders who elected to provide substantive feedback. The DMHC reviewed this feedback in conjunction with developing the final standards and methodology for RY 2024.</w:t>
      </w:r>
    </w:p>
    <w:p w14:paraId="1268A7BB" w14:textId="5515B747" w:rsidR="005627F0" w:rsidRPr="006D1C6F" w:rsidRDefault="005627F0" w:rsidP="005627F0">
      <w:pPr>
        <w:spacing w:line="259" w:lineRule="auto"/>
        <w:rPr>
          <w:rFonts w:ascii="Arial" w:hAnsi="Arial" w:cs="Arial"/>
          <w:sz w:val="24"/>
          <w:szCs w:val="24"/>
        </w:rPr>
      </w:pPr>
      <w:r w:rsidRPr="006D1C6F">
        <w:rPr>
          <w:rFonts w:ascii="Arial" w:hAnsi="Arial" w:cs="Arial"/>
          <w:sz w:val="24"/>
          <w:szCs w:val="24"/>
        </w:rPr>
        <w:t xml:space="preserve">For future measurement years, the DMHC is continuing to evaluate potential updates to the standards and methodology to ensure </w:t>
      </w:r>
      <w:r w:rsidR="004E19D3" w:rsidRPr="006D1C6F">
        <w:rPr>
          <w:rFonts w:ascii="Arial" w:hAnsi="Arial" w:cs="Arial"/>
          <w:sz w:val="24"/>
          <w:szCs w:val="24"/>
        </w:rPr>
        <w:t>the standards</w:t>
      </w:r>
      <w:r w:rsidRPr="006D1C6F">
        <w:rPr>
          <w:rFonts w:ascii="Arial" w:hAnsi="Arial" w:cs="Arial"/>
          <w:sz w:val="24"/>
          <w:szCs w:val="24"/>
        </w:rPr>
        <w:t xml:space="preserve"> are sufficient to ensure adequate patient access to mental health services. The DMHC may modify these standards and methodology in future measurement years under the APA exemption.</w:t>
      </w:r>
    </w:p>
    <w:p w14:paraId="1DE8315A" w14:textId="53984519" w:rsidR="00D94E6C" w:rsidRPr="00647B2E" w:rsidRDefault="004B2BCB" w:rsidP="003317A4">
      <w:pPr>
        <w:pStyle w:val="Accessibility"/>
        <w:spacing w:after="240"/>
      </w:pPr>
      <w:r w:rsidRPr="00647B2E">
        <w:t xml:space="preserve">RY 2024: </w:t>
      </w:r>
      <w:r w:rsidR="001C4ACE" w:rsidRPr="00647B2E">
        <w:t xml:space="preserve">Mental Health </w:t>
      </w:r>
      <w:r w:rsidR="00DF5AAC" w:rsidRPr="00647B2E">
        <w:t>Geographic Access</w:t>
      </w:r>
      <w:r w:rsidR="004B79E6" w:rsidRPr="00647B2E">
        <w:t xml:space="preserve"> </w:t>
      </w:r>
      <w:r w:rsidR="00DF5AAC" w:rsidRPr="00647B2E">
        <w:t>Standards</w:t>
      </w:r>
      <w:r w:rsidR="00B61170" w:rsidRPr="00647B2E">
        <w:t xml:space="preserve"> and Methodology</w:t>
      </w:r>
    </w:p>
    <w:p w14:paraId="6FBA0EED" w14:textId="0EBE076F" w:rsidR="004C4072" w:rsidRPr="00647B2E" w:rsidRDefault="00082005" w:rsidP="00CE0E0B">
      <w:pPr>
        <w:spacing w:after="240" w:line="259" w:lineRule="auto"/>
        <w:rPr>
          <w:rFonts w:ascii="Arial" w:hAnsi="Arial" w:cs="Arial"/>
          <w:sz w:val="24"/>
          <w:szCs w:val="24"/>
          <w:u w:val="single"/>
        </w:rPr>
      </w:pPr>
      <w:r w:rsidRPr="00647B2E">
        <w:rPr>
          <w:rFonts w:ascii="Arial" w:hAnsi="Arial" w:cs="Arial"/>
          <w:sz w:val="24"/>
          <w:szCs w:val="24"/>
          <w:u w:val="single"/>
        </w:rPr>
        <w:t>T</w:t>
      </w:r>
      <w:r w:rsidR="00CE2BA5" w:rsidRPr="00647B2E">
        <w:rPr>
          <w:rFonts w:ascii="Arial" w:hAnsi="Arial" w:cs="Arial"/>
          <w:sz w:val="24"/>
          <w:szCs w:val="24"/>
          <w:u w:val="single"/>
        </w:rPr>
        <w:t xml:space="preserve">he </w:t>
      </w:r>
      <w:r w:rsidR="00B91633" w:rsidRPr="00647B2E">
        <w:rPr>
          <w:rFonts w:ascii="Arial" w:hAnsi="Arial" w:cs="Arial"/>
          <w:sz w:val="24"/>
          <w:szCs w:val="24"/>
          <w:u w:val="single"/>
        </w:rPr>
        <w:t xml:space="preserve">DMHC </w:t>
      </w:r>
      <w:r w:rsidR="00CE2BA5" w:rsidRPr="00647B2E">
        <w:rPr>
          <w:rFonts w:ascii="Arial" w:hAnsi="Arial" w:cs="Arial"/>
          <w:sz w:val="24"/>
          <w:szCs w:val="24"/>
          <w:u w:val="single"/>
        </w:rPr>
        <w:t xml:space="preserve">will evaluate the ability of plan networks to demonstrate sufficient </w:t>
      </w:r>
      <w:r w:rsidR="00E7372C" w:rsidRPr="00647B2E">
        <w:rPr>
          <w:rFonts w:ascii="Arial" w:hAnsi="Arial" w:cs="Arial"/>
          <w:sz w:val="24"/>
          <w:szCs w:val="24"/>
          <w:u w:val="single"/>
        </w:rPr>
        <w:t xml:space="preserve">geographic access to </w:t>
      </w:r>
      <w:r w:rsidR="00B5335A" w:rsidRPr="00647B2E">
        <w:rPr>
          <w:rFonts w:ascii="Arial" w:hAnsi="Arial" w:cs="Arial"/>
          <w:sz w:val="24"/>
          <w:szCs w:val="24"/>
          <w:u w:val="single"/>
        </w:rPr>
        <w:t>C</w:t>
      </w:r>
      <w:r w:rsidR="00B04FCA" w:rsidRPr="00647B2E">
        <w:rPr>
          <w:rFonts w:ascii="Arial" w:hAnsi="Arial" w:cs="Arial"/>
          <w:sz w:val="24"/>
          <w:szCs w:val="24"/>
          <w:u w:val="single"/>
        </w:rPr>
        <w:t xml:space="preserve">ounseling </w:t>
      </w:r>
      <w:r w:rsidR="00CE2BA5" w:rsidRPr="00647B2E">
        <w:rPr>
          <w:rFonts w:ascii="Arial" w:hAnsi="Arial" w:cs="Arial"/>
          <w:sz w:val="24"/>
          <w:szCs w:val="24"/>
          <w:u w:val="single"/>
        </w:rPr>
        <w:t xml:space="preserve">MHPs and mental health facilities to ensure compliance with network adequacy standards referenced in </w:t>
      </w:r>
      <w:r w:rsidR="00411283" w:rsidRPr="00647B2E">
        <w:rPr>
          <w:rFonts w:ascii="Arial" w:hAnsi="Arial" w:cs="Arial"/>
          <w:sz w:val="24"/>
          <w:szCs w:val="24"/>
          <w:u w:val="single"/>
        </w:rPr>
        <w:t>S</w:t>
      </w:r>
      <w:r w:rsidR="00CE2BA5" w:rsidRPr="00647B2E">
        <w:rPr>
          <w:rFonts w:ascii="Arial" w:hAnsi="Arial" w:cs="Arial"/>
          <w:sz w:val="24"/>
          <w:szCs w:val="24"/>
          <w:u w:val="single"/>
        </w:rPr>
        <w:t xml:space="preserve">ections 1367.03, 1367.035, </w:t>
      </w:r>
      <w:r w:rsidR="00D86E04" w:rsidRPr="00647B2E">
        <w:rPr>
          <w:rFonts w:ascii="Arial" w:hAnsi="Arial" w:cs="Arial"/>
          <w:sz w:val="24"/>
          <w:szCs w:val="24"/>
          <w:u w:val="single"/>
        </w:rPr>
        <w:t xml:space="preserve">and </w:t>
      </w:r>
      <w:r w:rsidR="00CE2BA5" w:rsidRPr="00647B2E">
        <w:rPr>
          <w:rFonts w:ascii="Arial" w:hAnsi="Arial" w:cs="Arial"/>
          <w:sz w:val="24"/>
          <w:szCs w:val="24"/>
          <w:u w:val="single"/>
        </w:rPr>
        <w:t>1374.72 and Rules 1300.67.2</w:t>
      </w:r>
      <w:r w:rsidR="00ED3FFE" w:rsidRPr="00647B2E">
        <w:rPr>
          <w:rFonts w:ascii="Arial" w:hAnsi="Arial" w:cs="Arial"/>
          <w:sz w:val="24"/>
          <w:szCs w:val="24"/>
          <w:u w:val="single"/>
        </w:rPr>
        <w:t>, 1300.67.2.1,</w:t>
      </w:r>
      <w:r w:rsidR="00CE2BA5" w:rsidRPr="00647B2E">
        <w:rPr>
          <w:rFonts w:ascii="Arial" w:hAnsi="Arial" w:cs="Arial"/>
          <w:sz w:val="24"/>
          <w:szCs w:val="24"/>
          <w:u w:val="single"/>
        </w:rPr>
        <w:t xml:space="preserve"> and 1300.67.2.2. As part of this review, the DMHC will evaluate reported annual network data against </w:t>
      </w:r>
      <w:r w:rsidR="00ED3FFE" w:rsidRPr="00647B2E">
        <w:rPr>
          <w:rFonts w:ascii="Arial" w:hAnsi="Arial" w:cs="Arial"/>
          <w:sz w:val="24"/>
          <w:szCs w:val="24"/>
          <w:u w:val="single"/>
        </w:rPr>
        <w:t>geographic access</w:t>
      </w:r>
      <w:r w:rsidR="00CE2BA5" w:rsidRPr="00647B2E">
        <w:rPr>
          <w:rFonts w:ascii="Arial" w:hAnsi="Arial" w:cs="Arial"/>
          <w:sz w:val="24"/>
          <w:szCs w:val="24"/>
          <w:u w:val="single"/>
        </w:rPr>
        <w:t xml:space="preserve"> standards for </w:t>
      </w:r>
      <w:r w:rsidR="00B5136E" w:rsidRPr="00647B2E">
        <w:rPr>
          <w:rFonts w:ascii="Arial" w:hAnsi="Arial" w:cs="Arial"/>
          <w:sz w:val="24"/>
          <w:szCs w:val="24"/>
          <w:u w:val="single"/>
        </w:rPr>
        <w:t>C</w:t>
      </w:r>
      <w:r w:rsidR="00BD4827" w:rsidRPr="00647B2E">
        <w:rPr>
          <w:rFonts w:ascii="Arial" w:hAnsi="Arial" w:cs="Arial"/>
          <w:sz w:val="24"/>
          <w:szCs w:val="24"/>
          <w:u w:val="single"/>
        </w:rPr>
        <w:t>ounseling MHP</w:t>
      </w:r>
      <w:r w:rsidR="00841441" w:rsidRPr="00647B2E">
        <w:rPr>
          <w:rFonts w:ascii="Arial" w:hAnsi="Arial" w:cs="Arial"/>
          <w:sz w:val="24"/>
          <w:szCs w:val="24"/>
          <w:u w:val="single"/>
        </w:rPr>
        <w:t>s</w:t>
      </w:r>
      <w:r w:rsidR="00E03ABE" w:rsidRPr="00647B2E">
        <w:rPr>
          <w:rFonts w:ascii="Arial" w:hAnsi="Arial" w:cs="Arial"/>
          <w:sz w:val="24"/>
          <w:szCs w:val="24"/>
          <w:u w:val="single"/>
        </w:rPr>
        <w:t xml:space="preserve"> and mental health facilities</w:t>
      </w:r>
      <w:r w:rsidR="00CE2BA5" w:rsidRPr="00647B2E">
        <w:rPr>
          <w:rFonts w:ascii="Arial" w:hAnsi="Arial" w:cs="Arial"/>
          <w:sz w:val="24"/>
          <w:szCs w:val="24"/>
          <w:u w:val="single"/>
        </w:rPr>
        <w:t>.</w:t>
      </w:r>
      <w:r w:rsidR="00E03ABE" w:rsidRPr="00647B2E">
        <w:rPr>
          <w:rStyle w:val="FootnoteReference"/>
          <w:rFonts w:ascii="Arial" w:hAnsi="Arial"/>
          <w:sz w:val="24"/>
          <w:szCs w:val="24"/>
          <w:u w:val="single"/>
        </w:rPr>
        <w:footnoteReference w:id="6"/>
      </w:r>
      <w:r w:rsidR="00CE2BA5" w:rsidRPr="00647B2E">
        <w:rPr>
          <w:rFonts w:ascii="Arial" w:hAnsi="Arial" w:cs="Arial"/>
          <w:sz w:val="24"/>
          <w:szCs w:val="24"/>
          <w:u w:val="single"/>
        </w:rPr>
        <w:t xml:space="preserve"> The </w:t>
      </w:r>
      <w:r w:rsidR="00ED3FFE" w:rsidRPr="00647B2E">
        <w:rPr>
          <w:rFonts w:ascii="Arial" w:hAnsi="Arial" w:cs="Arial"/>
          <w:sz w:val="24"/>
          <w:szCs w:val="24"/>
          <w:u w:val="single"/>
        </w:rPr>
        <w:t>geographic access</w:t>
      </w:r>
      <w:r w:rsidR="00CE2BA5" w:rsidRPr="00647B2E">
        <w:rPr>
          <w:rFonts w:ascii="Arial" w:hAnsi="Arial" w:cs="Arial"/>
          <w:sz w:val="24"/>
          <w:szCs w:val="24"/>
          <w:u w:val="single"/>
        </w:rPr>
        <w:t xml:space="preserve"> standards </w:t>
      </w:r>
      <w:r w:rsidR="00ED3FFE" w:rsidRPr="00647B2E">
        <w:rPr>
          <w:rFonts w:ascii="Arial" w:hAnsi="Arial" w:cs="Arial"/>
          <w:sz w:val="24"/>
          <w:szCs w:val="24"/>
          <w:u w:val="single"/>
        </w:rPr>
        <w:t>will be based on the distance between the representati</w:t>
      </w:r>
      <w:r w:rsidR="004C4072" w:rsidRPr="00647B2E">
        <w:rPr>
          <w:rFonts w:ascii="Arial" w:hAnsi="Arial" w:cs="Arial"/>
          <w:sz w:val="24"/>
          <w:szCs w:val="24"/>
          <w:u w:val="single"/>
        </w:rPr>
        <w:t>ve</w:t>
      </w:r>
      <w:r w:rsidR="00ED3FFE" w:rsidRPr="00647B2E">
        <w:rPr>
          <w:rFonts w:ascii="Arial" w:hAnsi="Arial" w:cs="Arial"/>
          <w:sz w:val="24"/>
          <w:szCs w:val="24"/>
          <w:u w:val="single"/>
        </w:rPr>
        <w:t xml:space="preserve"> population points within the </w:t>
      </w:r>
      <w:r w:rsidR="00954548" w:rsidRPr="00647B2E">
        <w:rPr>
          <w:rFonts w:ascii="Arial" w:hAnsi="Arial" w:cs="Arial"/>
          <w:sz w:val="24"/>
          <w:szCs w:val="24"/>
          <w:u w:val="single"/>
        </w:rPr>
        <w:t>p</w:t>
      </w:r>
      <w:r w:rsidR="00ED3FFE" w:rsidRPr="00647B2E">
        <w:rPr>
          <w:rFonts w:ascii="Arial" w:hAnsi="Arial" w:cs="Arial"/>
          <w:sz w:val="24"/>
          <w:szCs w:val="24"/>
          <w:u w:val="single"/>
        </w:rPr>
        <w:t xml:space="preserve">lan’s </w:t>
      </w:r>
      <w:r w:rsidR="008A25DC" w:rsidRPr="00647B2E">
        <w:rPr>
          <w:rFonts w:ascii="Arial" w:hAnsi="Arial" w:cs="Arial"/>
          <w:sz w:val="24"/>
          <w:szCs w:val="24"/>
          <w:u w:val="single"/>
        </w:rPr>
        <w:t xml:space="preserve">network </w:t>
      </w:r>
      <w:r w:rsidR="00ED3FFE" w:rsidRPr="00647B2E">
        <w:rPr>
          <w:rFonts w:ascii="Arial" w:hAnsi="Arial" w:cs="Arial"/>
          <w:sz w:val="24"/>
          <w:szCs w:val="24"/>
          <w:u w:val="single"/>
        </w:rPr>
        <w:t xml:space="preserve">service area and the </w:t>
      </w:r>
      <w:r w:rsidR="00D34D49" w:rsidRPr="00647B2E">
        <w:rPr>
          <w:rFonts w:ascii="Arial" w:hAnsi="Arial" w:cs="Arial"/>
          <w:sz w:val="24"/>
          <w:szCs w:val="24"/>
          <w:u w:val="single"/>
        </w:rPr>
        <w:t>C</w:t>
      </w:r>
      <w:r w:rsidR="00292834" w:rsidRPr="00647B2E">
        <w:rPr>
          <w:rFonts w:ascii="Arial" w:hAnsi="Arial" w:cs="Arial"/>
          <w:sz w:val="24"/>
          <w:szCs w:val="24"/>
          <w:u w:val="single"/>
        </w:rPr>
        <w:t>ounseling MHPs and Mental Health Facilities within the network.</w:t>
      </w:r>
    </w:p>
    <w:p w14:paraId="6361B42A" w14:textId="6FE7A2BD" w:rsidR="00FB1CCF" w:rsidRPr="00647B2E" w:rsidRDefault="00596380" w:rsidP="00FB1CCF">
      <w:pPr>
        <w:spacing w:after="240" w:line="259" w:lineRule="auto"/>
        <w:rPr>
          <w:rFonts w:ascii="Arial" w:hAnsi="Arial" w:cs="Arial"/>
          <w:sz w:val="24"/>
          <w:szCs w:val="24"/>
          <w:u w:val="single"/>
        </w:rPr>
      </w:pPr>
      <w:r w:rsidRPr="00647B2E">
        <w:rPr>
          <w:rFonts w:ascii="Arial" w:hAnsi="Arial" w:cs="Arial"/>
          <w:sz w:val="24"/>
          <w:szCs w:val="24"/>
          <w:u w:val="single"/>
        </w:rPr>
        <w:t xml:space="preserve">To </w:t>
      </w:r>
      <w:r w:rsidR="001126EE" w:rsidRPr="00647B2E">
        <w:rPr>
          <w:rFonts w:ascii="Arial" w:hAnsi="Arial" w:cs="Arial"/>
          <w:sz w:val="24"/>
          <w:szCs w:val="24"/>
          <w:u w:val="single"/>
        </w:rPr>
        <w:t>demonstrate compliance with the geographic access standards</w:t>
      </w:r>
      <w:r w:rsidR="0029009D" w:rsidRPr="00647B2E">
        <w:rPr>
          <w:rFonts w:ascii="Arial" w:hAnsi="Arial" w:cs="Arial"/>
          <w:sz w:val="24"/>
          <w:szCs w:val="24"/>
          <w:u w:val="single"/>
        </w:rPr>
        <w:t>,</w:t>
      </w:r>
      <w:r w:rsidR="00AA7CEE" w:rsidRPr="00647B2E">
        <w:rPr>
          <w:rFonts w:ascii="Arial" w:hAnsi="Arial" w:cs="Arial"/>
          <w:sz w:val="24"/>
          <w:szCs w:val="24"/>
          <w:u w:val="single"/>
        </w:rPr>
        <w:t xml:space="preserve"> a </w:t>
      </w:r>
      <w:r w:rsidR="005C7C6D" w:rsidRPr="00647B2E">
        <w:rPr>
          <w:rFonts w:ascii="Arial" w:hAnsi="Arial" w:cs="Arial"/>
          <w:sz w:val="24"/>
          <w:szCs w:val="24"/>
          <w:u w:val="single"/>
        </w:rPr>
        <w:t xml:space="preserve">plan’s network </w:t>
      </w:r>
      <w:r w:rsidR="00DE7271" w:rsidRPr="00647B2E">
        <w:rPr>
          <w:rFonts w:ascii="Arial" w:hAnsi="Arial" w:cs="Arial"/>
          <w:sz w:val="24"/>
          <w:szCs w:val="24"/>
          <w:u w:val="single"/>
        </w:rPr>
        <w:t xml:space="preserve">must </w:t>
      </w:r>
      <w:r w:rsidR="00BC07F6" w:rsidRPr="00647B2E">
        <w:rPr>
          <w:rFonts w:ascii="Arial" w:hAnsi="Arial" w:cs="Arial"/>
          <w:sz w:val="24"/>
          <w:szCs w:val="24"/>
          <w:u w:val="single"/>
        </w:rPr>
        <w:t xml:space="preserve">establish </w:t>
      </w:r>
      <w:r w:rsidR="00EC39F5" w:rsidRPr="00647B2E">
        <w:rPr>
          <w:rFonts w:ascii="Arial" w:hAnsi="Arial" w:cs="Arial"/>
          <w:sz w:val="24"/>
          <w:szCs w:val="24"/>
          <w:u w:val="single"/>
        </w:rPr>
        <w:t xml:space="preserve">that </w:t>
      </w:r>
      <w:r w:rsidR="00BD2A27" w:rsidRPr="00647B2E">
        <w:rPr>
          <w:rFonts w:ascii="Arial" w:hAnsi="Arial" w:cs="Arial"/>
          <w:sz w:val="24"/>
          <w:szCs w:val="24"/>
          <w:u w:val="single"/>
        </w:rPr>
        <w:t xml:space="preserve">90% of the county population </w:t>
      </w:r>
      <w:r w:rsidR="00A87837" w:rsidRPr="00647B2E">
        <w:rPr>
          <w:rFonts w:ascii="Arial" w:hAnsi="Arial" w:cs="Arial"/>
          <w:sz w:val="24"/>
          <w:szCs w:val="24"/>
          <w:u w:val="single"/>
        </w:rPr>
        <w:t>has access to a network provider within the distance</w:t>
      </w:r>
      <w:r w:rsidR="008E729F" w:rsidRPr="00647B2E">
        <w:rPr>
          <w:rFonts w:ascii="Arial" w:hAnsi="Arial" w:cs="Arial"/>
          <w:sz w:val="24"/>
          <w:szCs w:val="24"/>
          <w:u w:val="single"/>
        </w:rPr>
        <w:t xml:space="preserve"> standard defined for the county</w:t>
      </w:r>
      <w:r w:rsidR="00DE7271" w:rsidRPr="00647B2E">
        <w:rPr>
          <w:rFonts w:ascii="Arial" w:hAnsi="Arial" w:cs="Arial"/>
          <w:sz w:val="24"/>
          <w:szCs w:val="24"/>
          <w:u w:val="single"/>
        </w:rPr>
        <w:t>.</w:t>
      </w:r>
      <w:r w:rsidR="00C55591" w:rsidRPr="00647B2E">
        <w:rPr>
          <w:rFonts w:ascii="Arial" w:hAnsi="Arial" w:cs="Arial"/>
          <w:sz w:val="24"/>
          <w:szCs w:val="24"/>
          <w:u w:val="single"/>
        </w:rPr>
        <w:t xml:space="preserve"> This compliance threshold accounts for variations in population density and provider availability in each county</w:t>
      </w:r>
      <w:r w:rsidR="00023899" w:rsidRPr="00647B2E">
        <w:rPr>
          <w:rFonts w:ascii="Arial" w:hAnsi="Arial" w:cs="Arial"/>
          <w:sz w:val="24"/>
          <w:szCs w:val="24"/>
          <w:u w:val="single"/>
        </w:rPr>
        <w:t>.</w:t>
      </w:r>
      <w:r w:rsidR="00672379" w:rsidRPr="00647B2E">
        <w:rPr>
          <w:rFonts w:ascii="Arial" w:hAnsi="Arial" w:cs="Arial"/>
          <w:sz w:val="24"/>
          <w:szCs w:val="24"/>
          <w:u w:val="single"/>
        </w:rPr>
        <w:t xml:space="preserve"> Counties are grouped into categories based on similar population densities and are assigned a geographic distance standard based on the known availability of providers within each group of counties. </w:t>
      </w:r>
      <w:r w:rsidR="00406383" w:rsidRPr="00647B2E">
        <w:rPr>
          <w:rFonts w:ascii="Arial" w:hAnsi="Arial" w:cs="Arial"/>
          <w:sz w:val="24"/>
          <w:szCs w:val="24"/>
          <w:u w:val="single"/>
        </w:rPr>
        <w:t>An alternative standard is available for certain count</w:t>
      </w:r>
      <w:r w:rsidR="00D70EE6" w:rsidRPr="00647B2E">
        <w:rPr>
          <w:rFonts w:ascii="Arial" w:hAnsi="Arial" w:cs="Arial"/>
          <w:sz w:val="24"/>
          <w:szCs w:val="24"/>
          <w:u w:val="single"/>
        </w:rPr>
        <w:t xml:space="preserve">y types based on the distribution of </w:t>
      </w:r>
      <w:r w:rsidR="00EB7BDA" w:rsidRPr="00647B2E">
        <w:rPr>
          <w:rFonts w:ascii="Arial" w:hAnsi="Arial" w:cs="Arial"/>
          <w:sz w:val="24"/>
          <w:szCs w:val="24"/>
          <w:u w:val="single"/>
        </w:rPr>
        <w:t xml:space="preserve">enrollees </w:t>
      </w:r>
      <w:r w:rsidR="00D02F85" w:rsidRPr="00647B2E">
        <w:rPr>
          <w:rFonts w:ascii="Arial" w:hAnsi="Arial" w:cs="Arial"/>
          <w:sz w:val="24"/>
          <w:szCs w:val="24"/>
          <w:u w:val="single"/>
        </w:rPr>
        <w:t>or</w:t>
      </w:r>
      <w:r w:rsidR="00EB7BDA" w:rsidRPr="00647B2E">
        <w:rPr>
          <w:rFonts w:ascii="Arial" w:hAnsi="Arial" w:cs="Arial"/>
          <w:sz w:val="24"/>
          <w:szCs w:val="24"/>
          <w:u w:val="single"/>
        </w:rPr>
        <w:t xml:space="preserve"> provider</w:t>
      </w:r>
      <w:r w:rsidR="005335BF" w:rsidRPr="00647B2E">
        <w:rPr>
          <w:rFonts w:ascii="Arial" w:hAnsi="Arial" w:cs="Arial"/>
          <w:sz w:val="24"/>
          <w:szCs w:val="24"/>
          <w:u w:val="single"/>
        </w:rPr>
        <w:t>s</w:t>
      </w:r>
      <w:r w:rsidR="00EB7BDA" w:rsidRPr="00647B2E">
        <w:rPr>
          <w:rFonts w:ascii="Arial" w:hAnsi="Arial" w:cs="Arial"/>
          <w:sz w:val="24"/>
          <w:szCs w:val="24"/>
          <w:u w:val="single"/>
        </w:rPr>
        <w:t xml:space="preserve"> </w:t>
      </w:r>
      <w:r w:rsidR="005335BF" w:rsidRPr="00647B2E">
        <w:rPr>
          <w:rFonts w:ascii="Arial" w:hAnsi="Arial" w:cs="Arial"/>
          <w:sz w:val="24"/>
          <w:szCs w:val="24"/>
          <w:u w:val="single"/>
        </w:rPr>
        <w:t>in the county type</w:t>
      </w:r>
      <w:r w:rsidR="00EB7BDA" w:rsidRPr="00647B2E">
        <w:rPr>
          <w:rFonts w:ascii="Arial" w:hAnsi="Arial" w:cs="Arial"/>
          <w:sz w:val="24"/>
          <w:szCs w:val="24"/>
          <w:u w:val="single"/>
        </w:rPr>
        <w:t>.</w:t>
      </w:r>
      <w:r w:rsidR="00406383" w:rsidRPr="00647B2E">
        <w:rPr>
          <w:rFonts w:ascii="Arial" w:hAnsi="Arial" w:cs="Arial"/>
          <w:sz w:val="24"/>
          <w:szCs w:val="24"/>
          <w:u w:val="single"/>
        </w:rPr>
        <w:t xml:space="preserve"> </w:t>
      </w:r>
      <w:r w:rsidR="008C4372" w:rsidRPr="00647B2E">
        <w:rPr>
          <w:rFonts w:ascii="Arial" w:hAnsi="Arial" w:cs="Arial"/>
          <w:sz w:val="24"/>
          <w:szCs w:val="24"/>
          <w:u w:val="single"/>
        </w:rPr>
        <w:t>Compliance with these standards shall be measured according to the methodology document entitled “Geographic Access Measurement Methodology,” as incorporated in Rule 1300.67.2(a).</w:t>
      </w:r>
    </w:p>
    <w:p w14:paraId="19633A39" w14:textId="17B6AC0A" w:rsidR="00E815A2" w:rsidRPr="00647B2E" w:rsidRDefault="003D4E97" w:rsidP="00C43AEE">
      <w:pPr>
        <w:tabs>
          <w:tab w:val="left" w:pos="7830"/>
        </w:tabs>
        <w:spacing w:after="240"/>
        <w:rPr>
          <w:rFonts w:ascii="Arial" w:hAnsi="Arial" w:cs="Arial"/>
          <w:sz w:val="24"/>
          <w:szCs w:val="24"/>
          <w:u w:val="single"/>
        </w:rPr>
      </w:pPr>
      <w:r w:rsidRPr="00647B2E">
        <w:rPr>
          <w:rFonts w:ascii="Arial" w:hAnsi="Arial" w:cs="Arial"/>
          <w:sz w:val="24"/>
          <w:szCs w:val="24"/>
          <w:u w:val="single"/>
        </w:rPr>
        <w:t>If a plan’s network is not meeting the standards in one or more counties within the network service area, the plan will be informed of the findings and may be required to submit a corrective action plan or otherwise demonstrate that its network has mental health network providers in sufficient locations to ensure accessibility of services as required under the Knox- Keene Act and implementing regulations.</w:t>
      </w:r>
      <w:r w:rsidRPr="00647B2E">
        <w:rPr>
          <w:rStyle w:val="FootnoteReference"/>
          <w:rFonts w:ascii="Arial" w:hAnsi="Arial" w:cs="Arial"/>
          <w:sz w:val="24"/>
          <w:szCs w:val="24"/>
          <w:u w:val="single"/>
        </w:rPr>
        <w:footnoteReference w:id="7"/>
      </w:r>
      <w:r w:rsidRPr="00647B2E">
        <w:rPr>
          <w:rFonts w:ascii="Arial" w:hAnsi="Arial" w:cs="Arial"/>
          <w:sz w:val="24"/>
          <w:szCs w:val="24"/>
          <w:u w:val="single"/>
        </w:rPr>
        <w:t xml:space="preserve"> </w:t>
      </w:r>
      <w:r w:rsidR="00AB216E" w:rsidRPr="00647B2E">
        <w:rPr>
          <w:rFonts w:ascii="Arial" w:hAnsi="Arial" w:cs="Arial"/>
          <w:sz w:val="24"/>
          <w:szCs w:val="24"/>
          <w:u w:val="single"/>
        </w:rPr>
        <w:t xml:space="preserve">In subsequent reporting years, the DMHC may also rely upon the geographic distance standards </w:t>
      </w:r>
      <w:r w:rsidR="00AB216E" w:rsidRPr="00647B2E">
        <w:rPr>
          <w:rStyle w:val="cf01"/>
          <w:rFonts w:ascii="Arial" w:hAnsi="Arial" w:cs="Arial"/>
          <w:sz w:val="24"/>
          <w:szCs w:val="24"/>
          <w:u w:val="single"/>
        </w:rPr>
        <w:t>as a basis for carrying out and completing enforcement action pursuant to the Administrative Procedures Act exemptions established in Section 1367.03(f)</w:t>
      </w:r>
      <w:r w:rsidR="00AB216E" w:rsidRPr="00647B2E">
        <w:rPr>
          <w:rFonts w:ascii="Arial" w:hAnsi="Arial" w:cs="Arial"/>
          <w:sz w:val="24"/>
          <w:szCs w:val="24"/>
          <w:u w:val="single"/>
        </w:rPr>
        <w:t>.</w:t>
      </w:r>
    </w:p>
    <w:p w14:paraId="18B67FF7" w14:textId="77777777" w:rsidR="00EF4FA7" w:rsidRPr="00647B2E" w:rsidRDefault="00A443D7" w:rsidP="00045463">
      <w:pPr>
        <w:pStyle w:val="ListParagraph"/>
        <w:numPr>
          <w:ilvl w:val="0"/>
          <w:numId w:val="18"/>
        </w:numPr>
        <w:rPr>
          <w:rFonts w:ascii="Arial" w:hAnsi="Arial" w:cs="Arial"/>
          <w:b/>
          <w:bCs/>
          <w:sz w:val="28"/>
          <w:szCs w:val="28"/>
          <w:u w:val="single"/>
        </w:rPr>
      </w:pPr>
      <w:r w:rsidRPr="00647B2E">
        <w:rPr>
          <w:rFonts w:ascii="Arial" w:hAnsi="Arial" w:cs="Arial"/>
          <w:b/>
          <w:bCs/>
          <w:sz w:val="28"/>
          <w:szCs w:val="28"/>
          <w:u w:val="single"/>
        </w:rPr>
        <w:t>Defined Terms</w:t>
      </w:r>
    </w:p>
    <w:p w14:paraId="2C57E7C5" w14:textId="1D9789A2" w:rsidR="00A443D7" w:rsidRPr="00647B2E" w:rsidRDefault="006610B7" w:rsidP="00CE0E0B">
      <w:pPr>
        <w:spacing w:after="240" w:line="259" w:lineRule="auto"/>
        <w:rPr>
          <w:rFonts w:ascii="Arial" w:hAnsi="Arial" w:cs="Arial"/>
          <w:sz w:val="24"/>
          <w:szCs w:val="24"/>
          <w:u w:val="single"/>
        </w:rPr>
      </w:pPr>
      <w:r w:rsidRPr="00647B2E">
        <w:rPr>
          <w:rFonts w:ascii="Arial" w:hAnsi="Arial" w:cs="Arial"/>
          <w:sz w:val="24"/>
          <w:szCs w:val="24"/>
          <w:u w:val="single"/>
        </w:rPr>
        <w:t>P</w:t>
      </w:r>
      <w:r w:rsidR="00EF4FA7" w:rsidRPr="00647B2E">
        <w:rPr>
          <w:rFonts w:ascii="Arial" w:hAnsi="Arial" w:cs="Arial"/>
          <w:sz w:val="24"/>
          <w:szCs w:val="24"/>
          <w:u w:val="single"/>
        </w:rPr>
        <w:t>lans will be assessed for compliance with this standard using the defined terms below:</w:t>
      </w:r>
      <w:r w:rsidR="00EF4FA7" w:rsidRPr="00647B2E">
        <w:rPr>
          <w:rStyle w:val="FootnoteReference"/>
          <w:rFonts w:ascii="Arial" w:hAnsi="Arial" w:cs="Arial"/>
          <w:sz w:val="24"/>
          <w:szCs w:val="24"/>
          <w:u w:val="single"/>
        </w:rPr>
        <w:footnoteReference w:id="8"/>
      </w:r>
    </w:p>
    <w:p w14:paraId="43633D85" w14:textId="77777777" w:rsidR="007D63E7" w:rsidRPr="00647B2E" w:rsidRDefault="00CE2BA5"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 xml:space="preserve">“County </w:t>
      </w:r>
      <w:r w:rsidR="001733BD" w:rsidRPr="00647B2E">
        <w:rPr>
          <w:rFonts w:ascii="Arial" w:hAnsi="Arial" w:cs="Arial"/>
          <w:sz w:val="24"/>
          <w:szCs w:val="24"/>
          <w:u w:val="single"/>
        </w:rPr>
        <w:t>Types”</w:t>
      </w:r>
      <w:r w:rsidRPr="00647B2E">
        <w:rPr>
          <w:rFonts w:ascii="Arial" w:hAnsi="Arial" w:cs="Arial"/>
          <w:sz w:val="24"/>
          <w:szCs w:val="24"/>
          <w:u w:val="single"/>
        </w:rPr>
        <w:t xml:space="preserve"> means the combination of counties that are similarly situated with regard </w:t>
      </w:r>
      <w:r w:rsidR="00722706" w:rsidRPr="00647B2E">
        <w:rPr>
          <w:rFonts w:ascii="Arial" w:hAnsi="Arial" w:cs="Arial"/>
          <w:sz w:val="24"/>
          <w:szCs w:val="24"/>
          <w:u w:val="single"/>
        </w:rPr>
        <w:t>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www.cms.gov</w:t>
      </w:r>
      <w:r w:rsidR="00C4541F" w:rsidRPr="00647B2E">
        <w:rPr>
          <w:rFonts w:ascii="Arial" w:hAnsi="Arial" w:cs="Arial"/>
          <w:sz w:val="24"/>
          <w:szCs w:val="24"/>
          <w:u w:val="single"/>
        </w:rPr>
        <w:t>.</w:t>
      </w:r>
    </w:p>
    <w:p w14:paraId="513BDFB2" w14:textId="77777777" w:rsidR="00CF1E99" w:rsidRPr="00647B2E" w:rsidRDefault="00CE2BA5" w:rsidP="00045463">
      <w:pPr>
        <w:pStyle w:val="ListParagraph"/>
        <w:numPr>
          <w:ilvl w:val="0"/>
          <w:numId w:val="46"/>
        </w:numPr>
        <w:spacing w:after="240"/>
        <w:contextualSpacing w:val="0"/>
        <w:rPr>
          <w:rFonts w:ascii="Arial" w:hAnsi="Arial" w:cs="Arial"/>
          <w:sz w:val="24"/>
          <w:szCs w:val="24"/>
          <w:u w:val="single"/>
        </w:rPr>
      </w:pPr>
      <w:r w:rsidRPr="00647B2E">
        <w:rPr>
          <w:rFonts w:ascii="Arial" w:hAnsi="Arial" w:cs="Arial"/>
          <w:sz w:val="24"/>
          <w:szCs w:val="24"/>
          <w:u w:val="single"/>
        </w:rPr>
        <w:t>“Large Metro Counties” means</w:t>
      </w:r>
      <w:r w:rsidR="00452737" w:rsidRPr="00647B2E">
        <w:rPr>
          <w:rFonts w:ascii="Arial" w:hAnsi="Arial" w:cs="Arial"/>
          <w:sz w:val="24"/>
          <w:szCs w:val="24"/>
          <w:u w:val="single"/>
        </w:rPr>
        <w:t xml:space="preserve"> counties </w:t>
      </w:r>
      <w:r w:rsidR="003F3F38" w:rsidRPr="00647B2E">
        <w:rPr>
          <w:rFonts w:ascii="Arial" w:hAnsi="Arial" w:cs="Arial"/>
          <w:sz w:val="24"/>
          <w:szCs w:val="24"/>
          <w:u w:val="single"/>
        </w:rPr>
        <w:t xml:space="preserve">designated as </w:t>
      </w:r>
      <w:r w:rsidR="00BC7D9F" w:rsidRPr="00647B2E">
        <w:rPr>
          <w:rFonts w:ascii="Arial" w:hAnsi="Arial" w:cs="Arial"/>
          <w:sz w:val="24"/>
          <w:szCs w:val="24"/>
          <w:u w:val="single"/>
        </w:rPr>
        <w:t xml:space="preserve">“large metro” by </w:t>
      </w:r>
      <w:r w:rsidR="00055685" w:rsidRPr="00647B2E">
        <w:rPr>
          <w:rFonts w:ascii="Arial" w:hAnsi="Arial" w:cs="Arial"/>
          <w:sz w:val="24"/>
          <w:szCs w:val="24"/>
          <w:u w:val="single"/>
        </w:rPr>
        <w:t xml:space="preserve">CMS </w:t>
      </w:r>
      <w:r w:rsidR="004E3B16" w:rsidRPr="00647B2E">
        <w:rPr>
          <w:rFonts w:ascii="Arial" w:hAnsi="Arial" w:cs="Arial"/>
          <w:sz w:val="24"/>
          <w:szCs w:val="24"/>
          <w:u w:val="single"/>
        </w:rPr>
        <w:t xml:space="preserve">in its </w:t>
      </w:r>
      <w:r w:rsidR="00342D35" w:rsidRPr="00647B2E">
        <w:rPr>
          <w:rFonts w:ascii="Arial" w:hAnsi="Arial" w:cs="Arial"/>
          <w:sz w:val="24"/>
          <w:szCs w:val="24"/>
          <w:u w:val="single"/>
        </w:rPr>
        <w:t xml:space="preserve">published </w:t>
      </w:r>
      <w:r w:rsidR="005D2371" w:rsidRPr="00647B2E">
        <w:rPr>
          <w:rFonts w:ascii="Arial" w:hAnsi="Arial" w:cs="Arial"/>
          <w:sz w:val="24"/>
          <w:szCs w:val="24"/>
          <w:u w:val="single"/>
        </w:rPr>
        <w:t>Medicare Advantage Network Adequacy Criteria</w:t>
      </w:r>
      <w:r w:rsidR="000720CB" w:rsidRPr="00647B2E">
        <w:rPr>
          <w:rFonts w:ascii="Arial" w:hAnsi="Arial" w:cs="Arial"/>
          <w:sz w:val="24"/>
          <w:szCs w:val="24"/>
          <w:u w:val="single"/>
        </w:rPr>
        <w:t>, set forth in 42 CFR 422.116(c).</w:t>
      </w:r>
      <w:r w:rsidR="006475D5"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6475D5" w:rsidRPr="00647B2E">
        <w:rPr>
          <w:rFonts w:ascii="Arial" w:hAnsi="Arial" w:cs="Arial"/>
          <w:sz w:val="24"/>
          <w:szCs w:val="24"/>
          <w:u w:val="single"/>
        </w:rPr>
        <w:t>Large Metro Counties</w:t>
      </w:r>
      <w:r w:rsidR="000720CB" w:rsidRPr="00647B2E">
        <w:rPr>
          <w:rFonts w:ascii="Arial" w:hAnsi="Arial" w:cs="Arial"/>
          <w:sz w:val="24"/>
          <w:szCs w:val="24"/>
          <w:u w:val="single"/>
        </w:rPr>
        <w:t xml:space="preserve"> for the RY 2024 </w:t>
      </w:r>
      <w:r w:rsidR="00853B3E" w:rsidRPr="00647B2E">
        <w:rPr>
          <w:rFonts w:ascii="Arial" w:hAnsi="Arial" w:cs="Arial"/>
          <w:sz w:val="24"/>
          <w:szCs w:val="24"/>
          <w:u w:val="single"/>
        </w:rPr>
        <w:t>s</w:t>
      </w:r>
      <w:r w:rsidR="000720CB" w:rsidRPr="00647B2E">
        <w:rPr>
          <w:rFonts w:ascii="Arial" w:hAnsi="Arial" w:cs="Arial"/>
          <w:sz w:val="24"/>
          <w:szCs w:val="24"/>
          <w:u w:val="single"/>
        </w:rPr>
        <w:t>tandards</w:t>
      </w:r>
      <w:r w:rsidR="006475D5" w:rsidRPr="00647B2E">
        <w:rPr>
          <w:rFonts w:ascii="Arial" w:hAnsi="Arial" w:cs="Arial"/>
          <w:sz w:val="24"/>
          <w:szCs w:val="24"/>
          <w:u w:val="single"/>
        </w:rPr>
        <w:t>:</w:t>
      </w:r>
      <w:r w:rsidR="00123200" w:rsidRPr="00647B2E">
        <w:rPr>
          <w:rFonts w:ascii="Arial" w:hAnsi="Arial" w:cs="Arial"/>
          <w:sz w:val="24"/>
          <w:szCs w:val="24"/>
          <w:u w:val="single"/>
        </w:rPr>
        <w:t xml:space="preserve"> Alameda, Contra Costa, Los Angeles, Orange, Sacramento, San Francisco, San Mateo, and Santa Clara</w:t>
      </w:r>
      <w:r w:rsidR="00F26243" w:rsidRPr="00647B2E">
        <w:rPr>
          <w:rFonts w:ascii="Arial" w:hAnsi="Arial" w:cs="Arial"/>
          <w:sz w:val="24"/>
          <w:szCs w:val="24"/>
          <w:u w:val="single"/>
        </w:rPr>
        <w:t>.</w:t>
      </w:r>
    </w:p>
    <w:p w14:paraId="01019B57" w14:textId="77777777" w:rsidR="00CF1E99" w:rsidRPr="00647B2E" w:rsidRDefault="00CE2BA5" w:rsidP="00045463">
      <w:pPr>
        <w:pStyle w:val="ListParagraph"/>
        <w:numPr>
          <w:ilvl w:val="0"/>
          <w:numId w:val="46"/>
        </w:numPr>
        <w:spacing w:after="240"/>
        <w:contextualSpacing w:val="0"/>
        <w:rPr>
          <w:rFonts w:ascii="Arial" w:hAnsi="Arial" w:cs="Arial"/>
          <w:sz w:val="24"/>
          <w:szCs w:val="24"/>
          <w:u w:val="single"/>
        </w:rPr>
      </w:pPr>
      <w:r w:rsidRPr="00647B2E">
        <w:rPr>
          <w:rFonts w:ascii="Arial" w:hAnsi="Arial" w:cs="Arial"/>
          <w:sz w:val="24"/>
          <w:szCs w:val="24"/>
          <w:u w:val="single"/>
        </w:rPr>
        <w:t xml:space="preserve">“Metro Counties” means </w:t>
      </w:r>
      <w:r w:rsidR="005D2371" w:rsidRPr="00647B2E">
        <w:rPr>
          <w:rFonts w:ascii="Arial" w:hAnsi="Arial" w:cs="Arial"/>
          <w:sz w:val="24"/>
          <w:szCs w:val="24"/>
          <w:u w:val="single"/>
        </w:rPr>
        <w:t xml:space="preserve">counties designated as “metro” by </w:t>
      </w:r>
      <w:r w:rsidR="00055685" w:rsidRPr="00647B2E">
        <w:rPr>
          <w:rFonts w:ascii="Arial" w:hAnsi="Arial" w:cs="Arial"/>
          <w:sz w:val="24"/>
          <w:szCs w:val="24"/>
          <w:u w:val="single"/>
        </w:rPr>
        <w:t>CMS</w:t>
      </w:r>
      <w:r w:rsidR="005D2371" w:rsidRPr="00647B2E">
        <w:rPr>
          <w:rFonts w:ascii="Arial" w:hAnsi="Arial" w:cs="Arial"/>
          <w:sz w:val="24"/>
          <w:szCs w:val="24"/>
          <w:u w:val="single"/>
        </w:rPr>
        <w:t xml:space="preserve"> in its published Medicare Advantage Network Adequacy Criteria</w:t>
      </w:r>
      <w:r w:rsidR="00C27D1D" w:rsidRPr="00647B2E">
        <w:rPr>
          <w:rFonts w:ascii="Arial" w:hAnsi="Arial" w:cs="Arial"/>
          <w:sz w:val="24"/>
          <w:szCs w:val="24"/>
          <w:u w:val="single"/>
        </w:rPr>
        <w:t>, set forth in 42 CFR 422.116(c)</w:t>
      </w:r>
      <w:r w:rsidR="005D2371"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5D2371" w:rsidRPr="00647B2E">
        <w:rPr>
          <w:rFonts w:ascii="Arial" w:hAnsi="Arial" w:cs="Arial"/>
          <w:sz w:val="24"/>
          <w:szCs w:val="24"/>
          <w:u w:val="single"/>
        </w:rPr>
        <w:t>Metro Counties</w:t>
      </w:r>
      <w:r w:rsidR="00853B3E" w:rsidRPr="00647B2E">
        <w:rPr>
          <w:rFonts w:ascii="Arial" w:hAnsi="Arial" w:cs="Arial"/>
          <w:sz w:val="24"/>
          <w:szCs w:val="24"/>
          <w:u w:val="single"/>
        </w:rPr>
        <w:t xml:space="preserve"> for the RY 2024 standards</w:t>
      </w:r>
      <w:r w:rsidR="005D2371" w:rsidRPr="00647B2E">
        <w:rPr>
          <w:rFonts w:ascii="Arial" w:hAnsi="Arial" w:cs="Arial"/>
          <w:sz w:val="24"/>
          <w:szCs w:val="24"/>
          <w:u w:val="single"/>
        </w:rPr>
        <w:t xml:space="preserve">: </w:t>
      </w:r>
      <w:r w:rsidR="00F367F0" w:rsidRPr="00647B2E">
        <w:rPr>
          <w:rFonts w:ascii="Arial" w:hAnsi="Arial" w:cs="Arial"/>
          <w:sz w:val="24"/>
          <w:szCs w:val="24"/>
          <w:u w:val="single"/>
        </w:rPr>
        <w:t xml:space="preserve">Butte, El Dorado, Fresno, Kern, Kings, Marin, Merced, Monterey, Napa, Nevada, Placer, Riverside, San Bernardino, San Diego, San Joaquin, San Luis Obispo, Santa Barbara, Santa Cruz, Solano, Sonoma, Stanislaus, Sutter, Tulare, Ventura, Yolo, </w:t>
      </w:r>
      <w:r w:rsidR="00464816" w:rsidRPr="00647B2E">
        <w:rPr>
          <w:rFonts w:ascii="Arial" w:hAnsi="Arial" w:cs="Arial"/>
          <w:sz w:val="24"/>
          <w:szCs w:val="24"/>
          <w:u w:val="single"/>
        </w:rPr>
        <w:t xml:space="preserve">and </w:t>
      </w:r>
      <w:r w:rsidR="00F367F0" w:rsidRPr="00647B2E">
        <w:rPr>
          <w:rFonts w:ascii="Arial" w:hAnsi="Arial" w:cs="Arial"/>
          <w:sz w:val="24"/>
          <w:szCs w:val="24"/>
          <w:u w:val="single"/>
        </w:rPr>
        <w:t>Yuba.</w:t>
      </w:r>
    </w:p>
    <w:p w14:paraId="35B10CC2" w14:textId="77777777" w:rsidR="00CF1E99" w:rsidRPr="00647B2E" w:rsidRDefault="00CE2BA5" w:rsidP="00045463">
      <w:pPr>
        <w:pStyle w:val="ListParagraph"/>
        <w:numPr>
          <w:ilvl w:val="0"/>
          <w:numId w:val="46"/>
        </w:numPr>
        <w:spacing w:after="240"/>
        <w:contextualSpacing w:val="0"/>
        <w:rPr>
          <w:rFonts w:ascii="Arial" w:hAnsi="Arial" w:cs="Arial"/>
          <w:sz w:val="24"/>
          <w:szCs w:val="24"/>
          <w:u w:val="single"/>
        </w:rPr>
      </w:pPr>
      <w:r w:rsidRPr="00647B2E">
        <w:rPr>
          <w:rFonts w:ascii="Arial" w:hAnsi="Arial" w:cs="Arial"/>
          <w:sz w:val="24"/>
          <w:szCs w:val="24"/>
          <w:u w:val="single"/>
        </w:rPr>
        <w:t>“</w:t>
      </w:r>
      <w:r w:rsidR="00DD2F72" w:rsidRPr="00647B2E">
        <w:rPr>
          <w:rFonts w:ascii="Arial" w:hAnsi="Arial" w:cs="Arial"/>
          <w:sz w:val="24"/>
          <w:szCs w:val="24"/>
          <w:u w:val="single"/>
        </w:rPr>
        <w:t>Rural</w:t>
      </w:r>
      <w:r w:rsidRPr="00647B2E">
        <w:rPr>
          <w:rFonts w:ascii="Arial" w:hAnsi="Arial" w:cs="Arial"/>
          <w:sz w:val="24"/>
          <w:szCs w:val="24"/>
          <w:u w:val="single"/>
        </w:rPr>
        <w:t xml:space="preserve"> Counties” means</w:t>
      </w:r>
      <w:r w:rsidR="004A7321" w:rsidRPr="00647B2E">
        <w:rPr>
          <w:rFonts w:ascii="Arial" w:hAnsi="Arial" w:cs="Arial"/>
          <w:sz w:val="24"/>
          <w:szCs w:val="24"/>
          <w:u w:val="single"/>
        </w:rPr>
        <w:t xml:space="preserve"> counties designated as </w:t>
      </w:r>
      <w:r w:rsidR="00D600C7" w:rsidRPr="00647B2E">
        <w:rPr>
          <w:rFonts w:ascii="Arial" w:hAnsi="Arial" w:cs="Arial"/>
          <w:sz w:val="24"/>
          <w:szCs w:val="24"/>
          <w:u w:val="single"/>
        </w:rPr>
        <w:t xml:space="preserve">“rural” </w:t>
      </w:r>
      <w:r w:rsidR="004A7321" w:rsidRPr="00647B2E">
        <w:rPr>
          <w:rFonts w:ascii="Arial" w:hAnsi="Arial" w:cs="Arial"/>
          <w:sz w:val="24"/>
          <w:szCs w:val="24"/>
          <w:u w:val="single"/>
        </w:rPr>
        <w:t xml:space="preserve">by </w:t>
      </w:r>
      <w:r w:rsidR="00055685" w:rsidRPr="00647B2E">
        <w:rPr>
          <w:rFonts w:ascii="Arial" w:hAnsi="Arial" w:cs="Arial"/>
          <w:sz w:val="24"/>
          <w:szCs w:val="24"/>
          <w:u w:val="single"/>
        </w:rPr>
        <w:t>CMS</w:t>
      </w:r>
      <w:r w:rsidR="004A7321" w:rsidRPr="00647B2E">
        <w:rPr>
          <w:rFonts w:ascii="Arial" w:hAnsi="Arial" w:cs="Arial"/>
          <w:sz w:val="24"/>
          <w:szCs w:val="24"/>
          <w:u w:val="single"/>
        </w:rPr>
        <w:t xml:space="preserve"> in its published Medicare Advantage Network Adequacy Criteria</w:t>
      </w:r>
      <w:r w:rsidR="00526D21" w:rsidRPr="00647B2E">
        <w:rPr>
          <w:rFonts w:ascii="Arial" w:hAnsi="Arial" w:cs="Arial"/>
          <w:sz w:val="24"/>
          <w:szCs w:val="24"/>
          <w:u w:val="single"/>
        </w:rPr>
        <w:t>, set forth in 42 CFR 422.116(c)</w:t>
      </w:r>
      <w:r w:rsidR="004A7321" w:rsidRPr="00647B2E">
        <w:rPr>
          <w:rFonts w:ascii="Arial" w:hAnsi="Arial" w:cs="Arial"/>
          <w:sz w:val="24"/>
          <w:szCs w:val="24"/>
          <w:u w:val="single"/>
        </w:rPr>
        <w:t xml:space="preserve">. The following counties are </w:t>
      </w:r>
      <w:r w:rsidR="00853B3E" w:rsidRPr="00647B2E">
        <w:rPr>
          <w:rFonts w:ascii="Arial" w:hAnsi="Arial" w:cs="Arial"/>
          <w:sz w:val="24"/>
          <w:szCs w:val="24"/>
          <w:u w:val="single"/>
        </w:rPr>
        <w:t xml:space="preserve">designated </w:t>
      </w:r>
      <w:r w:rsidR="00210930" w:rsidRPr="00647B2E">
        <w:rPr>
          <w:rFonts w:ascii="Arial" w:hAnsi="Arial" w:cs="Arial"/>
          <w:sz w:val="24"/>
          <w:szCs w:val="24"/>
          <w:u w:val="single"/>
        </w:rPr>
        <w:t xml:space="preserve">Rural </w:t>
      </w:r>
      <w:r w:rsidR="004A7321" w:rsidRPr="00647B2E">
        <w:rPr>
          <w:rFonts w:ascii="Arial" w:hAnsi="Arial" w:cs="Arial"/>
          <w:sz w:val="24"/>
          <w:szCs w:val="24"/>
          <w:u w:val="single"/>
        </w:rPr>
        <w:t>Counties</w:t>
      </w:r>
      <w:r w:rsidR="00853B3E" w:rsidRPr="00647B2E">
        <w:rPr>
          <w:rFonts w:ascii="Arial" w:hAnsi="Arial" w:cs="Arial"/>
          <w:sz w:val="24"/>
          <w:szCs w:val="24"/>
          <w:u w:val="single"/>
        </w:rPr>
        <w:t xml:space="preserve"> for the RY 2024 standards</w:t>
      </w:r>
      <w:r w:rsidR="004A7321" w:rsidRPr="00647B2E">
        <w:rPr>
          <w:rFonts w:ascii="Arial" w:hAnsi="Arial" w:cs="Arial"/>
          <w:sz w:val="24"/>
          <w:szCs w:val="24"/>
          <w:u w:val="single"/>
        </w:rPr>
        <w:t>:</w:t>
      </w:r>
      <w:r w:rsidR="00891E56" w:rsidRPr="00647B2E">
        <w:rPr>
          <w:rFonts w:ascii="Arial" w:hAnsi="Arial" w:cs="Arial"/>
          <w:sz w:val="24"/>
          <w:szCs w:val="24"/>
          <w:u w:val="single"/>
        </w:rPr>
        <w:t xml:space="preserve"> </w:t>
      </w:r>
      <w:r w:rsidR="00D600C7" w:rsidRPr="00647B2E">
        <w:rPr>
          <w:rFonts w:ascii="Arial" w:hAnsi="Arial" w:cs="Arial"/>
          <w:sz w:val="24"/>
          <w:szCs w:val="24"/>
          <w:u w:val="single"/>
        </w:rPr>
        <w:t>Calaveras, Colusa, Del Norte, Glenn</w:t>
      </w:r>
      <w:r w:rsidR="00400705" w:rsidRPr="00647B2E">
        <w:rPr>
          <w:rFonts w:ascii="Arial" w:hAnsi="Arial" w:cs="Arial"/>
          <w:sz w:val="24"/>
          <w:szCs w:val="24"/>
          <w:u w:val="single"/>
        </w:rPr>
        <w:t xml:space="preserve"> and </w:t>
      </w:r>
      <w:r w:rsidR="00D600C7" w:rsidRPr="00647B2E">
        <w:rPr>
          <w:rFonts w:ascii="Arial" w:hAnsi="Arial" w:cs="Arial"/>
          <w:sz w:val="24"/>
          <w:szCs w:val="24"/>
          <w:u w:val="single"/>
        </w:rPr>
        <w:t>Mariposa</w:t>
      </w:r>
      <w:r w:rsidR="00997CCA" w:rsidRPr="00647B2E">
        <w:rPr>
          <w:rFonts w:ascii="Arial" w:hAnsi="Arial" w:cs="Arial"/>
          <w:sz w:val="24"/>
          <w:szCs w:val="24"/>
          <w:u w:val="single"/>
        </w:rPr>
        <w:t>.</w:t>
      </w:r>
    </w:p>
    <w:p w14:paraId="64433223" w14:textId="77777777" w:rsidR="00884624" w:rsidRPr="00647B2E" w:rsidRDefault="009B093F" w:rsidP="00045463">
      <w:pPr>
        <w:pStyle w:val="ListParagraph"/>
        <w:numPr>
          <w:ilvl w:val="0"/>
          <w:numId w:val="46"/>
        </w:numPr>
        <w:spacing w:after="240"/>
        <w:contextualSpacing w:val="0"/>
        <w:rPr>
          <w:rFonts w:ascii="Arial" w:hAnsi="Arial" w:cs="Arial"/>
          <w:sz w:val="24"/>
          <w:szCs w:val="24"/>
          <w:u w:val="single"/>
        </w:rPr>
      </w:pPr>
      <w:r w:rsidRPr="00647B2E">
        <w:rPr>
          <w:rFonts w:ascii="Arial" w:hAnsi="Arial" w:cs="Arial"/>
          <w:sz w:val="24"/>
          <w:szCs w:val="24"/>
          <w:u w:val="single"/>
        </w:rPr>
        <w:t>“</w:t>
      </w:r>
      <w:r w:rsidR="00997CCA" w:rsidRPr="00647B2E">
        <w:rPr>
          <w:rFonts w:ascii="Arial" w:hAnsi="Arial" w:cs="Arial"/>
          <w:sz w:val="24"/>
          <w:szCs w:val="24"/>
          <w:u w:val="single"/>
        </w:rPr>
        <w:t>Micro Counties</w:t>
      </w:r>
      <w:r w:rsidRPr="00647B2E">
        <w:rPr>
          <w:rFonts w:ascii="Arial" w:hAnsi="Arial" w:cs="Arial"/>
          <w:sz w:val="24"/>
          <w:szCs w:val="24"/>
          <w:u w:val="single"/>
        </w:rPr>
        <w:t>”</w:t>
      </w:r>
      <w:r w:rsidR="00997CCA" w:rsidRPr="00647B2E">
        <w:rPr>
          <w:rFonts w:ascii="Arial" w:hAnsi="Arial" w:cs="Arial"/>
          <w:sz w:val="24"/>
          <w:szCs w:val="24"/>
          <w:u w:val="single"/>
        </w:rPr>
        <w:t xml:space="preserve"> means counties designated as “micro” by </w:t>
      </w:r>
      <w:r w:rsidR="00055685" w:rsidRPr="00647B2E">
        <w:rPr>
          <w:rFonts w:ascii="Arial" w:hAnsi="Arial" w:cs="Arial"/>
          <w:sz w:val="24"/>
          <w:szCs w:val="24"/>
          <w:u w:val="single"/>
        </w:rPr>
        <w:t>CMS in its published Medicare Advantage Network Adequacy Criteria</w:t>
      </w:r>
      <w:r w:rsidR="00526D21" w:rsidRPr="00647B2E">
        <w:rPr>
          <w:rFonts w:ascii="Arial" w:hAnsi="Arial" w:cs="Arial"/>
          <w:sz w:val="24"/>
          <w:szCs w:val="24"/>
          <w:u w:val="single"/>
        </w:rPr>
        <w:t>, set forth in 42 CFR 422.116(c)</w:t>
      </w:r>
      <w:r w:rsidR="00055685" w:rsidRPr="00647B2E">
        <w:rPr>
          <w:rFonts w:ascii="Arial" w:hAnsi="Arial" w:cs="Arial"/>
          <w:sz w:val="24"/>
          <w:szCs w:val="24"/>
          <w:u w:val="single"/>
        </w:rPr>
        <w:t xml:space="preserve">. </w:t>
      </w:r>
      <w:r w:rsidR="00210930" w:rsidRPr="00647B2E">
        <w:rPr>
          <w:rFonts w:ascii="Arial" w:hAnsi="Arial" w:cs="Arial"/>
          <w:sz w:val="24"/>
          <w:szCs w:val="24"/>
          <w:u w:val="single"/>
        </w:rPr>
        <w:t xml:space="preserve">The following counties are </w:t>
      </w:r>
      <w:r w:rsidR="00853B3E" w:rsidRPr="00647B2E">
        <w:rPr>
          <w:rFonts w:ascii="Arial" w:hAnsi="Arial" w:cs="Arial"/>
          <w:sz w:val="24"/>
          <w:szCs w:val="24"/>
          <w:u w:val="single"/>
        </w:rPr>
        <w:t xml:space="preserve">designated </w:t>
      </w:r>
      <w:r w:rsidR="00210930" w:rsidRPr="00647B2E">
        <w:rPr>
          <w:rFonts w:ascii="Arial" w:hAnsi="Arial" w:cs="Arial"/>
          <w:sz w:val="24"/>
          <w:szCs w:val="24"/>
          <w:u w:val="single"/>
        </w:rPr>
        <w:t>Micro Counties</w:t>
      </w:r>
      <w:r w:rsidR="00853B3E" w:rsidRPr="00647B2E">
        <w:rPr>
          <w:rFonts w:ascii="Arial" w:hAnsi="Arial" w:cs="Arial"/>
          <w:sz w:val="24"/>
          <w:szCs w:val="24"/>
          <w:u w:val="single"/>
        </w:rPr>
        <w:t xml:space="preserve"> for the RY 2024 standards</w:t>
      </w:r>
      <w:r w:rsidR="00210930" w:rsidRPr="00647B2E">
        <w:rPr>
          <w:rFonts w:ascii="Arial" w:hAnsi="Arial" w:cs="Arial"/>
          <w:sz w:val="24"/>
          <w:szCs w:val="24"/>
          <w:u w:val="single"/>
        </w:rPr>
        <w:t xml:space="preserve">: </w:t>
      </w:r>
      <w:r w:rsidR="00891E56" w:rsidRPr="00647B2E">
        <w:rPr>
          <w:rFonts w:ascii="Arial" w:hAnsi="Arial" w:cs="Arial"/>
          <w:sz w:val="24"/>
          <w:szCs w:val="24"/>
          <w:u w:val="single"/>
        </w:rPr>
        <w:t xml:space="preserve">Amador, </w:t>
      </w:r>
      <w:r w:rsidR="00BD281C" w:rsidRPr="00647B2E">
        <w:rPr>
          <w:rFonts w:ascii="Arial" w:hAnsi="Arial" w:cs="Arial"/>
          <w:sz w:val="24"/>
          <w:szCs w:val="24"/>
          <w:u w:val="single"/>
        </w:rPr>
        <w:t>Humboldt, Imperial, Lake</w:t>
      </w:r>
      <w:r w:rsidR="00650D1C" w:rsidRPr="00647B2E">
        <w:rPr>
          <w:rFonts w:ascii="Arial" w:hAnsi="Arial" w:cs="Arial"/>
          <w:sz w:val="24"/>
          <w:szCs w:val="24"/>
          <w:u w:val="single"/>
        </w:rPr>
        <w:t xml:space="preserve">, Madera, Mendocino, </w:t>
      </w:r>
      <w:r w:rsidR="00E060D5" w:rsidRPr="00647B2E">
        <w:rPr>
          <w:rFonts w:ascii="Arial" w:hAnsi="Arial" w:cs="Arial"/>
          <w:sz w:val="24"/>
          <w:szCs w:val="24"/>
          <w:u w:val="single"/>
        </w:rPr>
        <w:t>San Benito, Shasta</w:t>
      </w:r>
      <w:r w:rsidR="00893832" w:rsidRPr="00647B2E">
        <w:rPr>
          <w:rFonts w:ascii="Arial" w:hAnsi="Arial" w:cs="Arial"/>
          <w:sz w:val="24"/>
          <w:szCs w:val="24"/>
          <w:u w:val="single"/>
        </w:rPr>
        <w:t>, Tehama and Tuolumne.</w:t>
      </w:r>
    </w:p>
    <w:p w14:paraId="00E74ED9" w14:textId="77777777" w:rsidR="00434B6C" w:rsidRPr="00647B2E" w:rsidRDefault="00CE2BA5" w:rsidP="00045463">
      <w:pPr>
        <w:pStyle w:val="ListParagraph"/>
        <w:numPr>
          <w:ilvl w:val="0"/>
          <w:numId w:val="46"/>
        </w:numPr>
        <w:spacing w:after="240"/>
        <w:contextualSpacing w:val="0"/>
        <w:rPr>
          <w:rFonts w:ascii="Arial" w:hAnsi="Arial" w:cs="Arial"/>
          <w:sz w:val="24"/>
          <w:szCs w:val="24"/>
          <w:u w:val="single"/>
        </w:rPr>
      </w:pPr>
      <w:r w:rsidRPr="00647B2E">
        <w:rPr>
          <w:rFonts w:ascii="Arial" w:hAnsi="Arial" w:cs="Arial"/>
          <w:sz w:val="24"/>
          <w:szCs w:val="24"/>
          <w:u w:val="single"/>
        </w:rPr>
        <w:t xml:space="preserve">Counties with </w:t>
      </w:r>
      <w:r w:rsidR="00E4022A" w:rsidRPr="00647B2E">
        <w:rPr>
          <w:rFonts w:ascii="Arial" w:hAnsi="Arial" w:cs="Arial"/>
          <w:sz w:val="24"/>
          <w:szCs w:val="24"/>
          <w:u w:val="single"/>
        </w:rPr>
        <w:t>Extreme Access Consideratio</w:t>
      </w:r>
      <w:r w:rsidR="00FC15AA" w:rsidRPr="00647B2E">
        <w:rPr>
          <w:rFonts w:ascii="Arial" w:hAnsi="Arial" w:cs="Arial"/>
          <w:sz w:val="24"/>
          <w:szCs w:val="24"/>
          <w:u w:val="single"/>
        </w:rPr>
        <w:t>n</w:t>
      </w:r>
      <w:r w:rsidRPr="00647B2E">
        <w:rPr>
          <w:rFonts w:ascii="Arial" w:hAnsi="Arial" w:cs="Arial"/>
          <w:sz w:val="24"/>
          <w:szCs w:val="24"/>
          <w:u w:val="single"/>
        </w:rPr>
        <w:t xml:space="preserve"> (CEAC)” means </w:t>
      </w:r>
      <w:r w:rsidR="00A042A5" w:rsidRPr="00647B2E">
        <w:rPr>
          <w:rFonts w:ascii="Arial" w:hAnsi="Arial" w:cs="Arial"/>
          <w:sz w:val="24"/>
          <w:szCs w:val="24"/>
          <w:u w:val="single"/>
        </w:rPr>
        <w:t xml:space="preserve">counties designated as “Counties with </w:t>
      </w:r>
      <w:r w:rsidR="00FC15AA" w:rsidRPr="00647B2E">
        <w:rPr>
          <w:rFonts w:ascii="Arial" w:hAnsi="Arial" w:cs="Arial"/>
          <w:sz w:val="24"/>
          <w:szCs w:val="24"/>
          <w:u w:val="single"/>
        </w:rPr>
        <w:t xml:space="preserve">Extreme </w:t>
      </w:r>
      <w:r w:rsidR="00A042A5" w:rsidRPr="00647B2E">
        <w:rPr>
          <w:rFonts w:ascii="Arial" w:hAnsi="Arial" w:cs="Arial"/>
          <w:sz w:val="24"/>
          <w:szCs w:val="24"/>
          <w:u w:val="single"/>
        </w:rPr>
        <w:t xml:space="preserve">Access </w:t>
      </w:r>
      <w:r w:rsidR="00FC15AA" w:rsidRPr="00647B2E">
        <w:rPr>
          <w:rFonts w:ascii="Arial" w:hAnsi="Arial" w:cs="Arial"/>
          <w:sz w:val="24"/>
          <w:szCs w:val="24"/>
          <w:u w:val="single"/>
        </w:rPr>
        <w:t xml:space="preserve">Considerations </w:t>
      </w:r>
      <w:r w:rsidR="00A042A5" w:rsidRPr="00647B2E">
        <w:rPr>
          <w:rFonts w:ascii="Arial" w:hAnsi="Arial" w:cs="Arial"/>
          <w:sz w:val="24"/>
          <w:szCs w:val="24"/>
          <w:u w:val="single"/>
        </w:rPr>
        <w:t xml:space="preserve">(CEAC)” by </w:t>
      </w:r>
      <w:r w:rsidR="00E10408" w:rsidRPr="00647B2E">
        <w:rPr>
          <w:rFonts w:ascii="Arial" w:hAnsi="Arial" w:cs="Arial"/>
          <w:sz w:val="24"/>
          <w:szCs w:val="24"/>
          <w:u w:val="single"/>
        </w:rPr>
        <w:t xml:space="preserve">CMS </w:t>
      </w:r>
      <w:r w:rsidR="00A042A5" w:rsidRPr="00647B2E">
        <w:rPr>
          <w:rFonts w:ascii="Arial" w:hAnsi="Arial" w:cs="Arial"/>
          <w:sz w:val="24"/>
          <w:szCs w:val="24"/>
          <w:u w:val="single"/>
        </w:rPr>
        <w:t>in its published Medicare Advantage Network Adequacy Criteria</w:t>
      </w:r>
      <w:r w:rsidR="00526D21" w:rsidRPr="00647B2E">
        <w:rPr>
          <w:rFonts w:ascii="Arial" w:hAnsi="Arial" w:cs="Arial"/>
          <w:sz w:val="24"/>
          <w:szCs w:val="24"/>
          <w:u w:val="single"/>
        </w:rPr>
        <w:t>, set forth in 42 CFR 422.116(c)</w:t>
      </w:r>
      <w:r w:rsidR="00A042A5" w:rsidRPr="00647B2E">
        <w:rPr>
          <w:rFonts w:ascii="Arial" w:hAnsi="Arial" w:cs="Arial"/>
          <w:sz w:val="24"/>
          <w:szCs w:val="24"/>
          <w:u w:val="single"/>
        </w:rPr>
        <w:t>. The following counties are CEAC</w:t>
      </w:r>
      <w:r w:rsidR="00666651" w:rsidRPr="00647B2E">
        <w:rPr>
          <w:rFonts w:ascii="Arial" w:hAnsi="Arial" w:cs="Arial"/>
          <w:sz w:val="24"/>
          <w:szCs w:val="24"/>
          <w:u w:val="single"/>
        </w:rPr>
        <w:t xml:space="preserve"> </w:t>
      </w:r>
      <w:r w:rsidR="00CE26C0" w:rsidRPr="00647B2E">
        <w:rPr>
          <w:rFonts w:ascii="Arial" w:hAnsi="Arial" w:cs="Arial"/>
          <w:sz w:val="24"/>
          <w:szCs w:val="24"/>
          <w:u w:val="single"/>
        </w:rPr>
        <w:t>Counties</w:t>
      </w:r>
      <w:r w:rsidR="003E1129" w:rsidRPr="00647B2E">
        <w:rPr>
          <w:rFonts w:ascii="Arial" w:hAnsi="Arial" w:cs="Arial"/>
          <w:sz w:val="24"/>
          <w:szCs w:val="24"/>
          <w:u w:val="single"/>
        </w:rPr>
        <w:t xml:space="preserve"> for the RY 2024 standards</w:t>
      </w:r>
      <w:r w:rsidR="00CE26C0" w:rsidRPr="00647B2E">
        <w:rPr>
          <w:rFonts w:ascii="Arial" w:hAnsi="Arial" w:cs="Arial"/>
          <w:sz w:val="24"/>
          <w:szCs w:val="24"/>
          <w:u w:val="single"/>
        </w:rPr>
        <w:t xml:space="preserve">: </w:t>
      </w:r>
      <w:r w:rsidR="00666651" w:rsidRPr="00647B2E">
        <w:rPr>
          <w:rFonts w:ascii="Arial" w:hAnsi="Arial" w:cs="Arial"/>
          <w:sz w:val="24"/>
          <w:szCs w:val="24"/>
          <w:u w:val="single"/>
        </w:rPr>
        <w:t xml:space="preserve">Alpine, Inyo, Lassen, Modoc, Mono, Plumas, Sierra, Siskiyou, </w:t>
      </w:r>
      <w:r w:rsidR="00464816" w:rsidRPr="00647B2E">
        <w:rPr>
          <w:rFonts w:ascii="Arial" w:hAnsi="Arial" w:cs="Arial"/>
          <w:sz w:val="24"/>
          <w:szCs w:val="24"/>
          <w:u w:val="single"/>
        </w:rPr>
        <w:t xml:space="preserve">and </w:t>
      </w:r>
      <w:r w:rsidR="00666651" w:rsidRPr="00647B2E">
        <w:rPr>
          <w:rFonts w:ascii="Arial" w:hAnsi="Arial" w:cs="Arial"/>
          <w:sz w:val="24"/>
          <w:szCs w:val="24"/>
          <w:u w:val="single"/>
        </w:rPr>
        <w:t>Trinity</w:t>
      </w:r>
      <w:r w:rsidR="00CE26C0" w:rsidRPr="00647B2E">
        <w:rPr>
          <w:rFonts w:ascii="Arial" w:hAnsi="Arial" w:cs="Arial"/>
          <w:sz w:val="24"/>
          <w:szCs w:val="24"/>
          <w:u w:val="single"/>
        </w:rPr>
        <w:t>.</w:t>
      </w:r>
    </w:p>
    <w:p w14:paraId="44C87E0C" w14:textId="476B5637" w:rsidR="00434B6C" w:rsidRPr="00647B2E" w:rsidRDefault="00CE2BA5"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 xml:space="preserve">“Counseling </w:t>
      </w:r>
      <w:r w:rsidR="00474A33" w:rsidRPr="00647B2E">
        <w:rPr>
          <w:rFonts w:ascii="Arial" w:hAnsi="Arial" w:cs="Arial"/>
          <w:sz w:val="24"/>
          <w:szCs w:val="24"/>
          <w:u w:val="single"/>
        </w:rPr>
        <w:t>n</w:t>
      </w:r>
      <w:r w:rsidR="00FB1D57" w:rsidRPr="00647B2E">
        <w:rPr>
          <w:rFonts w:ascii="Arial" w:hAnsi="Arial" w:cs="Arial"/>
          <w:sz w:val="24"/>
          <w:szCs w:val="24"/>
          <w:u w:val="single"/>
        </w:rPr>
        <w:t>on-</w:t>
      </w:r>
      <w:r w:rsidR="00474A33" w:rsidRPr="00647B2E">
        <w:rPr>
          <w:rFonts w:ascii="Arial" w:hAnsi="Arial" w:cs="Arial"/>
          <w:sz w:val="24"/>
          <w:szCs w:val="24"/>
          <w:u w:val="single"/>
        </w:rPr>
        <w:t>p</w:t>
      </w:r>
      <w:r w:rsidR="00FB1D57" w:rsidRPr="00647B2E">
        <w:rPr>
          <w:rFonts w:ascii="Arial" w:hAnsi="Arial" w:cs="Arial"/>
          <w:sz w:val="24"/>
          <w:szCs w:val="24"/>
          <w:u w:val="single"/>
        </w:rPr>
        <w:t xml:space="preserve">hysician </w:t>
      </w:r>
      <w:r w:rsidR="00474A33" w:rsidRPr="00647B2E">
        <w:rPr>
          <w:rFonts w:ascii="Arial" w:hAnsi="Arial" w:cs="Arial"/>
          <w:sz w:val="24"/>
          <w:szCs w:val="24"/>
          <w:u w:val="single"/>
        </w:rPr>
        <w:t>m</w:t>
      </w:r>
      <w:r w:rsidRPr="00647B2E">
        <w:rPr>
          <w:rFonts w:ascii="Arial" w:hAnsi="Arial" w:cs="Arial"/>
          <w:sz w:val="24"/>
          <w:szCs w:val="24"/>
          <w:u w:val="single"/>
        </w:rPr>
        <w:t xml:space="preserve">ental </w:t>
      </w:r>
      <w:r w:rsidR="00474A33" w:rsidRPr="00647B2E">
        <w:rPr>
          <w:rFonts w:ascii="Arial" w:hAnsi="Arial" w:cs="Arial"/>
          <w:sz w:val="24"/>
          <w:szCs w:val="24"/>
          <w:u w:val="single"/>
        </w:rPr>
        <w:t>h</w:t>
      </w:r>
      <w:r w:rsidRPr="00647B2E">
        <w:rPr>
          <w:rFonts w:ascii="Arial" w:hAnsi="Arial" w:cs="Arial"/>
          <w:sz w:val="24"/>
          <w:szCs w:val="24"/>
          <w:u w:val="single"/>
        </w:rPr>
        <w:t xml:space="preserve">ealth </w:t>
      </w:r>
      <w:r w:rsidR="00474A33" w:rsidRPr="00647B2E">
        <w:rPr>
          <w:rFonts w:ascii="Arial" w:hAnsi="Arial" w:cs="Arial"/>
          <w:sz w:val="24"/>
          <w:szCs w:val="24"/>
          <w:u w:val="single"/>
        </w:rPr>
        <w:t>p</w:t>
      </w:r>
      <w:r w:rsidRPr="00647B2E">
        <w:rPr>
          <w:rFonts w:ascii="Arial" w:hAnsi="Arial" w:cs="Arial"/>
          <w:sz w:val="24"/>
          <w:szCs w:val="24"/>
          <w:u w:val="single"/>
        </w:rPr>
        <w:t>rofessional</w:t>
      </w:r>
      <w:r w:rsidR="00454782" w:rsidRPr="00647B2E">
        <w:rPr>
          <w:rFonts w:ascii="Arial" w:hAnsi="Arial" w:cs="Arial"/>
          <w:sz w:val="24"/>
          <w:szCs w:val="24"/>
          <w:u w:val="single"/>
        </w:rPr>
        <w:t xml:space="preserve">” </w:t>
      </w:r>
      <w:r w:rsidR="00674CD6" w:rsidRPr="00647B2E">
        <w:rPr>
          <w:rFonts w:ascii="Arial" w:hAnsi="Arial" w:cs="Arial"/>
          <w:sz w:val="24"/>
          <w:szCs w:val="24"/>
          <w:u w:val="single"/>
        </w:rPr>
        <w:t>or “Counseling MHP”</w:t>
      </w:r>
      <w:r w:rsidR="00CE0E0B" w:rsidRPr="00647B2E">
        <w:rPr>
          <w:rFonts w:ascii="Arial" w:hAnsi="Arial" w:cs="Arial"/>
          <w:sz w:val="24"/>
          <w:szCs w:val="24"/>
          <w:u w:val="single"/>
        </w:rPr>
        <w:t xml:space="preserve"> </w:t>
      </w:r>
      <w:r w:rsidR="00674CD6" w:rsidRPr="00647B2E">
        <w:rPr>
          <w:rStyle w:val="xnormaltextrun"/>
          <w:rFonts w:ascii="Arial" w:hAnsi="Arial" w:cs="Arial"/>
          <w:sz w:val="24"/>
          <w:szCs w:val="24"/>
          <w:u w:val="single"/>
        </w:rPr>
        <w:t>means a Licensed Clinical Social Worker, Licensed Marriage and Family Therapist, Licensed Professional Clinical Counselor</w:t>
      </w:r>
      <w:r w:rsidR="00674CD6" w:rsidRPr="00647B2E">
        <w:rPr>
          <w:rStyle w:val="xnormaltextrun"/>
          <w:rFonts w:ascii="Arial" w:hAnsi="Arial" w:cs="Arial"/>
          <w:sz w:val="24"/>
          <w:szCs w:val="24"/>
          <w:u w:val="single"/>
          <w:shd w:val="clear" w:color="auto" w:fill="FFFFFF"/>
        </w:rPr>
        <w:t xml:space="preserve">, or Psychologist. </w:t>
      </w:r>
      <w:r w:rsidR="003B2E04" w:rsidRPr="00647B2E">
        <w:rPr>
          <w:rStyle w:val="xnormaltextrun"/>
          <w:rFonts w:ascii="Arial" w:hAnsi="Arial" w:cs="Arial"/>
          <w:sz w:val="24"/>
          <w:szCs w:val="24"/>
          <w:u w:val="single"/>
          <w:shd w:val="clear" w:color="auto" w:fill="FFFFFF"/>
        </w:rPr>
        <w:t xml:space="preserve">For purposes of application of this standard, </w:t>
      </w:r>
      <w:r w:rsidR="004065B2" w:rsidRPr="00647B2E">
        <w:rPr>
          <w:rStyle w:val="xnormaltextrun"/>
          <w:rFonts w:ascii="Arial" w:hAnsi="Arial" w:cs="Arial"/>
          <w:sz w:val="24"/>
          <w:szCs w:val="24"/>
          <w:u w:val="single"/>
          <w:shd w:val="clear" w:color="auto" w:fill="FFFFFF"/>
        </w:rPr>
        <w:t xml:space="preserve">the </w:t>
      </w:r>
      <w:r w:rsidR="003005D9" w:rsidRPr="00647B2E">
        <w:rPr>
          <w:rFonts w:ascii="Arial" w:hAnsi="Arial" w:cs="Arial"/>
          <w:sz w:val="24"/>
          <w:szCs w:val="24"/>
          <w:u w:val="single"/>
        </w:rPr>
        <w:t>C</w:t>
      </w:r>
      <w:r w:rsidR="003B2E04" w:rsidRPr="00647B2E">
        <w:rPr>
          <w:rStyle w:val="xnormaltextrun"/>
          <w:rFonts w:ascii="Arial" w:hAnsi="Arial" w:cs="Arial"/>
          <w:sz w:val="24"/>
          <w:szCs w:val="24"/>
          <w:u w:val="single"/>
          <w:shd w:val="clear" w:color="auto" w:fill="FFFFFF"/>
        </w:rPr>
        <w:t xml:space="preserve">ounseling MHP must be </w:t>
      </w:r>
      <w:r w:rsidR="004065B2" w:rsidRPr="00647B2E">
        <w:rPr>
          <w:rStyle w:val="xnormaltextrun"/>
          <w:rFonts w:ascii="Arial" w:hAnsi="Arial" w:cs="Arial"/>
          <w:sz w:val="24"/>
          <w:szCs w:val="24"/>
          <w:u w:val="single"/>
          <w:shd w:val="clear" w:color="auto" w:fill="FFFFFF"/>
        </w:rPr>
        <w:t xml:space="preserve">a </w:t>
      </w:r>
      <w:r w:rsidR="003B2E04" w:rsidRPr="00647B2E">
        <w:rPr>
          <w:rStyle w:val="xnormaltextrun"/>
          <w:rFonts w:ascii="Arial" w:hAnsi="Arial" w:cs="Arial"/>
          <w:sz w:val="24"/>
          <w:szCs w:val="24"/>
          <w:u w:val="single"/>
          <w:shd w:val="clear" w:color="auto" w:fill="FFFFFF"/>
        </w:rPr>
        <w:t>network provider.</w:t>
      </w:r>
    </w:p>
    <w:p w14:paraId="5A987A6F" w14:textId="21A0167C" w:rsidR="00514991" w:rsidRPr="00647B2E" w:rsidRDefault="00F734CA"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M</w:t>
      </w:r>
      <w:r w:rsidR="00CE2BA5" w:rsidRPr="00647B2E">
        <w:rPr>
          <w:rFonts w:ascii="Arial" w:hAnsi="Arial" w:cs="Arial"/>
          <w:sz w:val="24"/>
          <w:szCs w:val="24"/>
          <w:u w:val="single"/>
        </w:rPr>
        <w:t xml:space="preserve">ental </w:t>
      </w:r>
      <w:r w:rsidR="003233D2" w:rsidRPr="00647B2E">
        <w:rPr>
          <w:rFonts w:ascii="Arial" w:hAnsi="Arial" w:cs="Arial"/>
          <w:sz w:val="24"/>
          <w:szCs w:val="24"/>
          <w:u w:val="single"/>
        </w:rPr>
        <w:t>h</w:t>
      </w:r>
      <w:r w:rsidR="00CE2BA5" w:rsidRPr="00647B2E">
        <w:rPr>
          <w:rFonts w:ascii="Arial" w:hAnsi="Arial" w:cs="Arial"/>
          <w:sz w:val="24"/>
          <w:szCs w:val="24"/>
          <w:u w:val="single"/>
        </w:rPr>
        <w:t xml:space="preserve">ealth </w:t>
      </w:r>
      <w:r w:rsidR="003233D2" w:rsidRPr="00647B2E">
        <w:rPr>
          <w:rFonts w:ascii="Arial" w:hAnsi="Arial" w:cs="Arial"/>
          <w:sz w:val="24"/>
          <w:szCs w:val="24"/>
          <w:u w:val="single"/>
        </w:rPr>
        <w:t>f</w:t>
      </w:r>
      <w:r w:rsidR="00CE2BA5" w:rsidRPr="00647B2E">
        <w:rPr>
          <w:rFonts w:ascii="Arial" w:hAnsi="Arial" w:cs="Arial"/>
          <w:sz w:val="24"/>
          <w:szCs w:val="24"/>
          <w:u w:val="single"/>
        </w:rPr>
        <w:t>acilit</w:t>
      </w:r>
      <w:r w:rsidRPr="00647B2E">
        <w:rPr>
          <w:rFonts w:ascii="Arial" w:hAnsi="Arial" w:cs="Arial"/>
          <w:sz w:val="24"/>
          <w:szCs w:val="24"/>
          <w:u w:val="single"/>
        </w:rPr>
        <w:t>y</w:t>
      </w:r>
      <w:r w:rsidR="00CE2BA5" w:rsidRPr="00647B2E">
        <w:rPr>
          <w:rFonts w:ascii="Arial" w:hAnsi="Arial" w:cs="Arial"/>
          <w:sz w:val="24"/>
          <w:szCs w:val="24"/>
          <w:u w:val="single"/>
        </w:rPr>
        <w:t>” means a facility identified as one of the following categories by the California Department of Health</w:t>
      </w:r>
      <w:r w:rsidR="003C6E2F" w:rsidRPr="00647B2E">
        <w:rPr>
          <w:rFonts w:ascii="Arial" w:hAnsi="Arial" w:cs="Arial"/>
          <w:sz w:val="24"/>
          <w:szCs w:val="24"/>
          <w:u w:val="single"/>
        </w:rPr>
        <w:t xml:space="preserve"> C</w:t>
      </w:r>
      <w:r w:rsidR="00CE2BA5" w:rsidRPr="00647B2E">
        <w:rPr>
          <w:rFonts w:ascii="Arial" w:hAnsi="Arial" w:cs="Arial"/>
          <w:sz w:val="24"/>
          <w:szCs w:val="24"/>
          <w:u w:val="single"/>
        </w:rPr>
        <w:t xml:space="preserve">are </w:t>
      </w:r>
      <w:r w:rsidR="003C6E2F" w:rsidRPr="00647B2E">
        <w:rPr>
          <w:rFonts w:ascii="Arial" w:hAnsi="Arial" w:cs="Arial"/>
          <w:sz w:val="24"/>
          <w:szCs w:val="24"/>
          <w:u w:val="single"/>
        </w:rPr>
        <w:t xml:space="preserve">Access </w:t>
      </w:r>
      <w:r w:rsidR="00CE2BA5" w:rsidRPr="00647B2E">
        <w:rPr>
          <w:rFonts w:ascii="Arial" w:hAnsi="Arial" w:cs="Arial"/>
          <w:sz w:val="24"/>
          <w:szCs w:val="24"/>
          <w:u w:val="single"/>
        </w:rPr>
        <w:t xml:space="preserve">and </w:t>
      </w:r>
      <w:r w:rsidR="003C6E2F" w:rsidRPr="00647B2E">
        <w:rPr>
          <w:rFonts w:ascii="Arial" w:hAnsi="Arial" w:cs="Arial"/>
          <w:sz w:val="24"/>
          <w:szCs w:val="24"/>
          <w:u w:val="single"/>
        </w:rPr>
        <w:t>Information</w:t>
      </w:r>
      <w:r w:rsidR="00FB435B" w:rsidRPr="00647B2E">
        <w:rPr>
          <w:rFonts w:ascii="Arial" w:hAnsi="Arial" w:cs="Arial"/>
          <w:sz w:val="24"/>
          <w:szCs w:val="24"/>
          <w:u w:val="single"/>
        </w:rPr>
        <w:t xml:space="preserve"> or the Department of Health Care Services</w:t>
      </w:r>
      <w:r w:rsidR="00CE2BA5" w:rsidRPr="00647B2E">
        <w:rPr>
          <w:rFonts w:ascii="Arial" w:hAnsi="Arial" w:cs="Arial"/>
          <w:sz w:val="24"/>
          <w:szCs w:val="24"/>
          <w:u w:val="single"/>
        </w:rPr>
        <w:t>: acute psychiatric hospital, psychiatric health facility, chemical dependency recovery hospital</w:t>
      </w:r>
      <w:r w:rsidR="001A2B37" w:rsidRPr="00647B2E">
        <w:rPr>
          <w:rFonts w:ascii="Arial" w:hAnsi="Arial" w:cs="Arial"/>
          <w:sz w:val="24"/>
          <w:szCs w:val="24"/>
          <w:u w:val="single"/>
        </w:rPr>
        <w:t>,</w:t>
      </w:r>
      <w:r w:rsidRPr="00647B2E">
        <w:rPr>
          <w:rFonts w:ascii="Arial" w:hAnsi="Arial" w:cs="Arial"/>
          <w:sz w:val="24"/>
          <w:szCs w:val="24"/>
          <w:u w:val="single"/>
        </w:rPr>
        <w:t xml:space="preserve"> i</w:t>
      </w:r>
      <w:r w:rsidR="00B56AD7" w:rsidRPr="00647B2E">
        <w:rPr>
          <w:rFonts w:ascii="Arial" w:hAnsi="Arial" w:cs="Arial"/>
          <w:sz w:val="24"/>
          <w:szCs w:val="24"/>
          <w:u w:val="single"/>
        </w:rPr>
        <w:t>ntensive outpatient</w:t>
      </w:r>
      <w:r w:rsidR="001A2B37" w:rsidRPr="00647B2E">
        <w:rPr>
          <w:rFonts w:ascii="Arial" w:hAnsi="Arial" w:cs="Arial"/>
          <w:sz w:val="24"/>
          <w:szCs w:val="24"/>
          <w:u w:val="single"/>
        </w:rPr>
        <w:t>,</w:t>
      </w:r>
      <w:r w:rsidR="00B56AD7" w:rsidRPr="00647B2E">
        <w:rPr>
          <w:rFonts w:ascii="Arial" w:hAnsi="Arial" w:cs="Arial"/>
          <w:sz w:val="24"/>
          <w:szCs w:val="24"/>
          <w:u w:val="single"/>
        </w:rPr>
        <w:t xml:space="preserve"> partial hospitalization</w:t>
      </w:r>
      <w:r w:rsidR="001A2B37" w:rsidRPr="00647B2E">
        <w:rPr>
          <w:rFonts w:ascii="Arial" w:hAnsi="Arial" w:cs="Arial"/>
          <w:sz w:val="24"/>
          <w:szCs w:val="24"/>
          <w:u w:val="single"/>
        </w:rPr>
        <w:t>,</w:t>
      </w:r>
      <w:r w:rsidR="00B56AD7" w:rsidRPr="00647B2E">
        <w:rPr>
          <w:rFonts w:ascii="Arial" w:hAnsi="Arial" w:cs="Arial"/>
          <w:sz w:val="24"/>
          <w:szCs w:val="24"/>
          <w:u w:val="single"/>
        </w:rPr>
        <w:t xml:space="preserve"> residential treatment</w:t>
      </w:r>
      <w:r w:rsidR="001A2B37" w:rsidRPr="00647B2E">
        <w:rPr>
          <w:rFonts w:ascii="Arial" w:hAnsi="Arial" w:cs="Arial"/>
          <w:sz w:val="24"/>
          <w:szCs w:val="24"/>
          <w:u w:val="single"/>
        </w:rPr>
        <w:t>,</w:t>
      </w:r>
      <w:r w:rsidR="00B56AD7" w:rsidRPr="00647B2E">
        <w:rPr>
          <w:rFonts w:ascii="Arial" w:hAnsi="Arial" w:cs="Arial"/>
          <w:sz w:val="24"/>
          <w:szCs w:val="24"/>
          <w:u w:val="single"/>
        </w:rPr>
        <w:t xml:space="preserve"> residential detoxification</w:t>
      </w:r>
      <w:r w:rsidR="001A2B37" w:rsidRPr="00647B2E">
        <w:rPr>
          <w:rFonts w:ascii="Arial" w:hAnsi="Arial" w:cs="Arial"/>
          <w:sz w:val="24"/>
          <w:szCs w:val="24"/>
          <w:u w:val="single"/>
        </w:rPr>
        <w:t>,</w:t>
      </w:r>
      <w:r w:rsidR="00B56AD7" w:rsidRPr="00647B2E">
        <w:rPr>
          <w:rFonts w:ascii="Arial" w:hAnsi="Arial" w:cs="Arial"/>
          <w:sz w:val="24"/>
          <w:szCs w:val="24"/>
          <w:u w:val="single"/>
        </w:rPr>
        <w:t xml:space="preserve"> </w:t>
      </w:r>
      <w:r w:rsidR="000D334C" w:rsidRPr="00647B2E">
        <w:rPr>
          <w:rFonts w:ascii="Arial" w:hAnsi="Arial" w:cs="Arial"/>
          <w:sz w:val="24"/>
          <w:szCs w:val="24"/>
          <w:u w:val="single"/>
        </w:rPr>
        <w:t>and</w:t>
      </w:r>
      <w:r w:rsidR="00192688" w:rsidRPr="00647B2E">
        <w:rPr>
          <w:rFonts w:ascii="Arial" w:hAnsi="Arial" w:cs="Arial"/>
          <w:sz w:val="24"/>
          <w:szCs w:val="24"/>
          <w:u w:val="single"/>
        </w:rPr>
        <w:t>/or</w:t>
      </w:r>
      <w:r w:rsidRPr="00647B2E">
        <w:rPr>
          <w:rFonts w:ascii="Arial" w:hAnsi="Arial" w:cs="Arial"/>
          <w:sz w:val="24"/>
          <w:szCs w:val="24"/>
          <w:u w:val="single"/>
        </w:rPr>
        <w:t xml:space="preserve"> </w:t>
      </w:r>
      <w:r w:rsidR="00B56AD7" w:rsidRPr="00647B2E">
        <w:rPr>
          <w:rFonts w:ascii="Arial" w:hAnsi="Arial" w:cs="Arial"/>
          <w:sz w:val="24"/>
          <w:szCs w:val="24"/>
          <w:u w:val="single"/>
        </w:rPr>
        <w:t>alcohol or other drug facility</w:t>
      </w:r>
      <w:r w:rsidR="001A2B37" w:rsidRPr="00647B2E">
        <w:rPr>
          <w:rFonts w:ascii="Arial" w:hAnsi="Arial" w:cs="Arial"/>
          <w:sz w:val="24"/>
          <w:szCs w:val="24"/>
          <w:u w:val="single"/>
        </w:rPr>
        <w:t xml:space="preserve"> (outpatient)</w:t>
      </w:r>
      <w:r w:rsidR="00B56AD7" w:rsidRPr="00647B2E">
        <w:rPr>
          <w:rFonts w:ascii="Arial" w:hAnsi="Arial" w:cs="Arial"/>
          <w:sz w:val="24"/>
          <w:szCs w:val="24"/>
          <w:u w:val="single"/>
        </w:rPr>
        <w:t xml:space="preserve">. </w:t>
      </w:r>
      <w:r w:rsidR="00CE2BA5" w:rsidRPr="00647B2E">
        <w:rPr>
          <w:rFonts w:ascii="Arial" w:hAnsi="Arial" w:cs="Arial"/>
          <w:sz w:val="24"/>
          <w:szCs w:val="24"/>
          <w:u w:val="single"/>
        </w:rPr>
        <w:t>“</w:t>
      </w:r>
      <w:r w:rsidR="008E44BC" w:rsidRPr="00647B2E">
        <w:rPr>
          <w:rFonts w:ascii="Arial" w:hAnsi="Arial" w:cs="Arial"/>
          <w:sz w:val="24"/>
          <w:szCs w:val="24"/>
          <w:u w:val="single"/>
        </w:rPr>
        <w:t>M</w:t>
      </w:r>
      <w:r w:rsidR="00CE2BA5" w:rsidRPr="00647B2E">
        <w:rPr>
          <w:rFonts w:ascii="Arial" w:hAnsi="Arial" w:cs="Arial"/>
          <w:sz w:val="24"/>
          <w:szCs w:val="24"/>
          <w:u w:val="single"/>
        </w:rPr>
        <w:t>ental health facilit</w:t>
      </w:r>
      <w:r w:rsidR="00EE4F44" w:rsidRPr="00647B2E">
        <w:rPr>
          <w:rFonts w:ascii="Arial" w:hAnsi="Arial" w:cs="Arial"/>
          <w:sz w:val="24"/>
          <w:szCs w:val="24"/>
          <w:u w:val="single"/>
        </w:rPr>
        <w:t>y</w:t>
      </w:r>
      <w:r w:rsidR="00CE2BA5" w:rsidRPr="00647B2E">
        <w:rPr>
          <w:rFonts w:ascii="Arial" w:hAnsi="Arial" w:cs="Arial"/>
          <w:sz w:val="24"/>
          <w:szCs w:val="24"/>
          <w:u w:val="single"/>
        </w:rPr>
        <w:t>” also includes those facilities categorized as a general acute care hospital, where such hospital maintains an inpatient psychiatric unit.</w:t>
      </w:r>
    </w:p>
    <w:p w14:paraId="269DE518" w14:textId="77777777" w:rsidR="00835FFA" w:rsidRPr="00647B2E" w:rsidRDefault="00514991"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 xml:space="preserve">“In-person appointments on an outpatient basis” shall have the meaning set forth in the Definitions </w:t>
      </w:r>
      <w:r w:rsidRPr="00647B2E">
        <w:rPr>
          <w:rStyle w:val="xnormaltextrun"/>
          <w:rFonts w:ascii="Arial" w:hAnsi="Arial" w:cs="Arial"/>
          <w:sz w:val="24"/>
          <w:szCs w:val="24"/>
          <w:u w:val="single"/>
          <w:shd w:val="clear" w:color="auto" w:fill="FFFFFF"/>
        </w:rPr>
        <w:t>section of the Annual Network Submission Instruction Manual</w:t>
      </w:r>
      <w:r w:rsidR="00FA514E" w:rsidRPr="00647B2E">
        <w:rPr>
          <w:rStyle w:val="xnormaltextrun"/>
          <w:rFonts w:ascii="Arial" w:hAnsi="Arial" w:cs="Arial"/>
          <w:sz w:val="24"/>
          <w:szCs w:val="24"/>
          <w:u w:val="single"/>
          <w:shd w:val="clear" w:color="auto" w:fill="FFFFFF"/>
        </w:rPr>
        <w:t xml:space="preserve"> </w:t>
      </w:r>
      <w:r w:rsidR="00976EB9" w:rsidRPr="00647B2E">
        <w:rPr>
          <w:rStyle w:val="xnormaltextrun"/>
          <w:rFonts w:ascii="Arial" w:hAnsi="Arial" w:cs="Arial"/>
          <w:sz w:val="24"/>
          <w:szCs w:val="24"/>
          <w:u w:val="single"/>
          <w:shd w:val="clear" w:color="auto" w:fill="FFFFFF"/>
        </w:rPr>
        <w:t xml:space="preserve">for </w:t>
      </w:r>
      <w:r w:rsidR="00FA514E" w:rsidRPr="00647B2E">
        <w:rPr>
          <w:rStyle w:val="xnormaltextrun"/>
          <w:rFonts w:ascii="Arial" w:hAnsi="Arial" w:cs="Arial"/>
          <w:sz w:val="24"/>
          <w:szCs w:val="24"/>
          <w:u w:val="single"/>
          <w:shd w:val="clear" w:color="auto" w:fill="FFFFFF"/>
        </w:rPr>
        <w:t>RY 2024</w:t>
      </w:r>
      <w:r w:rsidRPr="00647B2E">
        <w:rPr>
          <w:rStyle w:val="xnormaltextrun"/>
          <w:rFonts w:ascii="Arial" w:hAnsi="Arial" w:cs="Arial"/>
          <w:sz w:val="24"/>
          <w:szCs w:val="24"/>
          <w:u w:val="single"/>
          <w:shd w:val="clear" w:color="auto" w:fill="FFFFFF"/>
        </w:rPr>
        <w:t xml:space="preserve">, as incorporated in 28 CCR </w:t>
      </w:r>
      <w:r w:rsidRPr="00647B2E">
        <w:rPr>
          <w:rFonts w:ascii="Arial" w:hAnsi="Arial" w:cs="Arial"/>
          <w:sz w:val="24"/>
          <w:szCs w:val="24"/>
          <w:u w:val="single"/>
        </w:rPr>
        <w:t>§</w:t>
      </w:r>
      <w:r w:rsidRPr="00647B2E">
        <w:rPr>
          <w:rStyle w:val="xnormaltextrun"/>
          <w:rFonts w:ascii="Arial" w:hAnsi="Arial" w:cs="Arial"/>
          <w:sz w:val="24"/>
          <w:szCs w:val="24"/>
          <w:u w:val="single"/>
          <w:shd w:val="clear" w:color="auto" w:fill="FFFFFF"/>
        </w:rPr>
        <w:t xml:space="preserve"> 1300.67.2.2.</w:t>
      </w:r>
    </w:p>
    <w:p w14:paraId="126A8B5C" w14:textId="77777777" w:rsidR="005E49E4" w:rsidRPr="00647B2E" w:rsidRDefault="00835FFA" w:rsidP="00045463">
      <w:pPr>
        <w:pStyle w:val="ListParagraph"/>
        <w:numPr>
          <w:ilvl w:val="1"/>
          <w:numId w:val="19"/>
        </w:numPr>
        <w:spacing w:after="240" w:line="259" w:lineRule="auto"/>
        <w:contextualSpacing w:val="0"/>
        <w:rPr>
          <w:rFonts w:ascii="Arial" w:hAnsi="Arial" w:cs="Arial"/>
          <w:sz w:val="24"/>
          <w:szCs w:val="24"/>
          <w:u w:val="single"/>
        </w:rPr>
      </w:pPr>
      <w:r w:rsidRPr="00647B2E">
        <w:rPr>
          <w:rFonts w:ascii="Arial" w:hAnsi="Arial" w:cs="Arial"/>
          <w:sz w:val="24"/>
          <w:szCs w:val="24"/>
          <w:u w:val="single"/>
        </w:rPr>
        <w:t>References to “in-person” network providers shall mean network providers who take in-person appointments on an outpatient basis.</w:t>
      </w:r>
    </w:p>
    <w:p w14:paraId="1C710065" w14:textId="77777777" w:rsidR="00CE1222" w:rsidRPr="00647B2E" w:rsidRDefault="000A68F6"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w:t>
      </w:r>
      <w:r w:rsidR="000C1023" w:rsidRPr="00647B2E">
        <w:rPr>
          <w:rFonts w:ascii="Arial" w:hAnsi="Arial" w:cs="Arial"/>
          <w:sz w:val="24"/>
          <w:szCs w:val="24"/>
          <w:u w:val="single"/>
        </w:rPr>
        <w:t>Low-Density</w:t>
      </w:r>
      <w:r w:rsidR="00A204F7" w:rsidRPr="00647B2E">
        <w:rPr>
          <w:rFonts w:ascii="Arial" w:hAnsi="Arial" w:cs="Arial"/>
          <w:sz w:val="24"/>
          <w:szCs w:val="24"/>
          <w:u w:val="single"/>
        </w:rPr>
        <w:t xml:space="preserve"> </w:t>
      </w:r>
      <w:r w:rsidR="005E49E4" w:rsidRPr="00647B2E">
        <w:rPr>
          <w:rFonts w:ascii="Arial" w:hAnsi="Arial" w:cs="Arial"/>
          <w:sz w:val="24"/>
          <w:szCs w:val="24"/>
          <w:u w:val="single"/>
        </w:rPr>
        <w:t>ZIP Codes</w:t>
      </w:r>
      <w:r w:rsidRPr="00647B2E">
        <w:rPr>
          <w:rFonts w:ascii="Arial" w:hAnsi="Arial" w:cs="Arial"/>
          <w:sz w:val="24"/>
          <w:szCs w:val="24"/>
          <w:u w:val="single"/>
        </w:rPr>
        <w:t xml:space="preserve">” means ZIP Codes that contain </w:t>
      </w:r>
      <w:r w:rsidR="0004568C" w:rsidRPr="00647B2E">
        <w:rPr>
          <w:rFonts w:ascii="Arial" w:hAnsi="Arial" w:cs="Arial"/>
          <w:sz w:val="24"/>
          <w:szCs w:val="24"/>
          <w:u w:val="single"/>
        </w:rPr>
        <w:t xml:space="preserve">fewer </w:t>
      </w:r>
      <w:r w:rsidRPr="00647B2E">
        <w:rPr>
          <w:rFonts w:ascii="Arial" w:hAnsi="Arial" w:cs="Arial"/>
          <w:sz w:val="24"/>
          <w:szCs w:val="24"/>
          <w:u w:val="single"/>
        </w:rPr>
        <w:t xml:space="preserve">than 1,000 persons per square mile, as identified in the </w:t>
      </w:r>
      <w:r w:rsidR="009F27EC" w:rsidRPr="00647B2E">
        <w:rPr>
          <w:rFonts w:ascii="Arial" w:hAnsi="Arial" w:cs="Arial"/>
          <w:sz w:val="24"/>
          <w:szCs w:val="24"/>
          <w:u w:val="single"/>
        </w:rPr>
        <w:t xml:space="preserve">DMHC’s </w:t>
      </w:r>
      <w:r w:rsidR="00361E84" w:rsidRPr="00647B2E">
        <w:rPr>
          <w:rFonts w:ascii="Arial" w:hAnsi="Arial" w:cs="Arial"/>
          <w:i/>
          <w:iCs/>
          <w:sz w:val="24"/>
          <w:szCs w:val="24"/>
          <w:u w:val="single"/>
        </w:rPr>
        <w:t xml:space="preserve">California ZIP Code and County </w:t>
      </w:r>
      <w:r w:rsidR="000632B5" w:rsidRPr="00647B2E">
        <w:rPr>
          <w:rFonts w:ascii="Arial" w:hAnsi="Arial" w:cs="Arial"/>
          <w:i/>
          <w:iCs/>
          <w:sz w:val="24"/>
          <w:szCs w:val="24"/>
          <w:u w:val="single"/>
        </w:rPr>
        <w:t>Combinations and Population Points</w:t>
      </w:r>
      <w:r w:rsidR="003E2491" w:rsidRPr="00647B2E">
        <w:rPr>
          <w:rFonts w:ascii="Arial" w:hAnsi="Arial" w:cs="Arial"/>
          <w:sz w:val="24"/>
          <w:szCs w:val="24"/>
          <w:u w:val="single"/>
        </w:rPr>
        <w:t xml:space="preserve"> </w:t>
      </w:r>
      <w:r w:rsidR="000632B5" w:rsidRPr="00647B2E">
        <w:rPr>
          <w:rFonts w:ascii="Arial" w:hAnsi="Arial" w:cs="Arial"/>
          <w:sz w:val="24"/>
          <w:szCs w:val="24"/>
          <w:u w:val="single"/>
        </w:rPr>
        <w:t>document</w:t>
      </w:r>
      <w:r w:rsidR="003E2491" w:rsidRPr="00647B2E">
        <w:rPr>
          <w:rFonts w:ascii="Arial" w:hAnsi="Arial" w:cs="Arial"/>
          <w:sz w:val="24"/>
          <w:szCs w:val="24"/>
          <w:u w:val="single"/>
        </w:rPr>
        <w:t xml:space="preserve"> published annually on the </w:t>
      </w:r>
      <w:r w:rsidR="009F27EC" w:rsidRPr="00647B2E">
        <w:rPr>
          <w:rFonts w:ascii="Arial" w:hAnsi="Arial" w:cs="Arial"/>
          <w:sz w:val="24"/>
          <w:szCs w:val="24"/>
          <w:u w:val="single"/>
        </w:rPr>
        <w:t xml:space="preserve">DMHC’s </w:t>
      </w:r>
      <w:r w:rsidR="003E2491" w:rsidRPr="00647B2E">
        <w:rPr>
          <w:rFonts w:ascii="Arial" w:hAnsi="Arial" w:cs="Arial"/>
          <w:sz w:val="24"/>
          <w:szCs w:val="24"/>
          <w:u w:val="single"/>
        </w:rPr>
        <w:t xml:space="preserve">web portal and </w:t>
      </w:r>
      <w:r w:rsidR="00832879" w:rsidRPr="00647B2E">
        <w:rPr>
          <w:rFonts w:ascii="Arial" w:hAnsi="Arial" w:cs="Arial"/>
          <w:sz w:val="24"/>
          <w:szCs w:val="24"/>
          <w:u w:val="single"/>
        </w:rPr>
        <w:t>issued pursuant to Rule 1300.67.2.2(</w:t>
      </w:r>
      <w:r w:rsidR="00EA08DB" w:rsidRPr="00647B2E">
        <w:rPr>
          <w:rFonts w:ascii="Arial" w:hAnsi="Arial" w:cs="Arial"/>
          <w:sz w:val="24"/>
          <w:szCs w:val="24"/>
          <w:u w:val="single"/>
        </w:rPr>
        <w:t>b</w:t>
      </w:r>
      <w:r w:rsidR="00832879" w:rsidRPr="00647B2E">
        <w:rPr>
          <w:rFonts w:ascii="Arial" w:hAnsi="Arial" w:cs="Arial"/>
          <w:sz w:val="24"/>
          <w:szCs w:val="24"/>
          <w:u w:val="single"/>
        </w:rPr>
        <w:t>)(</w:t>
      </w:r>
      <w:r w:rsidR="00EA08DB" w:rsidRPr="00647B2E">
        <w:rPr>
          <w:rFonts w:ascii="Arial" w:hAnsi="Arial" w:cs="Arial"/>
          <w:sz w:val="24"/>
          <w:szCs w:val="24"/>
          <w:u w:val="single"/>
        </w:rPr>
        <w:t>11</w:t>
      </w:r>
      <w:r w:rsidR="00832879" w:rsidRPr="00647B2E">
        <w:rPr>
          <w:rFonts w:ascii="Arial" w:hAnsi="Arial" w:cs="Arial"/>
          <w:sz w:val="24"/>
          <w:szCs w:val="24"/>
          <w:u w:val="single"/>
        </w:rPr>
        <w:t>).</w:t>
      </w:r>
    </w:p>
    <w:p w14:paraId="3628F078" w14:textId="77777777" w:rsidR="005E49E4" w:rsidRPr="00647B2E" w:rsidRDefault="00912257" w:rsidP="00045463">
      <w:pPr>
        <w:pStyle w:val="ListParagraph"/>
        <w:numPr>
          <w:ilvl w:val="1"/>
          <w:numId w:val="19"/>
        </w:numPr>
        <w:spacing w:after="240" w:line="259" w:lineRule="auto"/>
        <w:contextualSpacing w:val="0"/>
        <w:rPr>
          <w:rFonts w:ascii="Arial" w:hAnsi="Arial" w:cs="Arial"/>
          <w:sz w:val="24"/>
          <w:szCs w:val="24"/>
          <w:u w:val="single"/>
        </w:rPr>
      </w:pPr>
      <w:r w:rsidRPr="00647B2E">
        <w:rPr>
          <w:rFonts w:ascii="Arial" w:hAnsi="Arial" w:cs="Arial"/>
          <w:sz w:val="24"/>
          <w:szCs w:val="24"/>
          <w:u w:val="single"/>
        </w:rPr>
        <w:t>“</w:t>
      </w:r>
      <w:r w:rsidR="00196F2F" w:rsidRPr="00647B2E">
        <w:rPr>
          <w:rFonts w:ascii="Arial" w:hAnsi="Arial" w:cs="Arial"/>
          <w:sz w:val="24"/>
          <w:szCs w:val="24"/>
          <w:u w:val="single"/>
        </w:rPr>
        <w:t>Normal</w:t>
      </w:r>
      <w:r w:rsidR="006238C8" w:rsidRPr="00647B2E">
        <w:rPr>
          <w:rFonts w:ascii="Arial" w:hAnsi="Arial" w:cs="Arial"/>
          <w:sz w:val="24"/>
          <w:szCs w:val="24"/>
          <w:u w:val="single"/>
        </w:rPr>
        <w:t>-Density ZIP Codes</w:t>
      </w:r>
      <w:r w:rsidRPr="00647B2E">
        <w:rPr>
          <w:rFonts w:ascii="Arial" w:hAnsi="Arial" w:cs="Arial"/>
          <w:sz w:val="24"/>
          <w:szCs w:val="24"/>
          <w:u w:val="single"/>
        </w:rPr>
        <w:t>”</w:t>
      </w:r>
      <w:r w:rsidR="006238C8" w:rsidRPr="00647B2E">
        <w:rPr>
          <w:rFonts w:ascii="Arial" w:hAnsi="Arial" w:cs="Arial"/>
          <w:sz w:val="24"/>
          <w:szCs w:val="24"/>
          <w:u w:val="single"/>
        </w:rPr>
        <w:t xml:space="preserve"> means ZIP Codes that contain 1,000 or greater persons per square mile, </w:t>
      </w:r>
      <w:r w:rsidRPr="00647B2E">
        <w:rPr>
          <w:rFonts w:ascii="Arial" w:hAnsi="Arial" w:cs="Arial"/>
          <w:sz w:val="24"/>
          <w:szCs w:val="24"/>
          <w:u w:val="single"/>
        </w:rPr>
        <w:t>as identified in th</w:t>
      </w:r>
      <w:r w:rsidR="00CE1222" w:rsidRPr="00647B2E">
        <w:rPr>
          <w:rFonts w:ascii="Arial" w:hAnsi="Arial" w:cs="Arial"/>
          <w:sz w:val="24"/>
          <w:szCs w:val="24"/>
          <w:u w:val="single"/>
        </w:rPr>
        <w:t xml:space="preserve">e </w:t>
      </w:r>
      <w:r w:rsidR="00CE1222" w:rsidRPr="00647B2E">
        <w:rPr>
          <w:rFonts w:ascii="Arial" w:hAnsi="Arial" w:cs="Arial"/>
          <w:i/>
          <w:iCs/>
          <w:sz w:val="24"/>
          <w:szCs w:val="24"/>
          <w:u w:val="single"/>
        </w:rPr>
        <w:t>California ZIP Code and County Combinations and Population Points</w:t>
      </w:r>
      <w:r w:rsidR="00CE1222" w:rsidRPr="00647B2E">
        <w:rPr>
          <w:rFonts w:ascii="Arial" w:hAnsi="Arial" w:cs="Arial"/>
          <w:sz w:val="24"/>
          <w:szCs w:val="24"/>
          <w:u w:val="single"/>
        </w:rPr>
        <w:t xml:space="preserve"> document referenced above.</w:t>
      </w:r>
    </w:p>
    <w:p w14:paraId="5B9DF3E6" w14:textId="77777777" w:rsidR="00F03CA1" w:rsidRPr="00647B2E" w:rsidRDefault="00F03CA1"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shall have the definition set forth in Rule 1300.67.2.2(b)(5).</w:t>
      </w:r>
    </w:p>
    <w:p w14:paraId="55A2A342" w14:textId="77777777" w:rsidR="00F03CA1" w:rsidRPr="00647B2E" w:rsidRDefault="00F03CA1"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provider” shall have the definition set forth in Rule 1300.67.2.2(b)(10).</w:t>
      </w:r>
    </w:p>
    <w:p w14:paraId="5B5DF99C" w14:textId="77777777" w:rsidR="00BA0005" w:rsidRPr="00647B2E" w:rsidRDefault="00F03CA1" w:rsidP="00045463">
      <w:pPr>
        <w:pStyle w:val="ListParagraph"/>
        <w:numPr>
          <w:ilvl w:val="0"/>
          <w:numId w:val="19"/>
        </w:numPr>
        <w:spacing w:after="240" w:line="259" w:lineRule="auto"/>
        <w:ind w:left="720"/>
        <w:contextualSpacing w:val="0"/>
        <w:rPr>
          <w:rFonts w:ascii="Arial" w:hAnsi="Arial" w:cs="Arial"/>
          <w:sz w:val="24"/>
          <w:szCs w:val="24"/>
          <w:u w:val="single"/>
        </w:rPr>
      </w:pPr>
      <w:r w:rsidRPr="00647B2E">
        <w:rPr>
          <w:rFonts w:ascii="Arial" w:hAnsi="Arial" w:cs="Arial"/>
          <w:sz w:val="24"/>
          <w:szCs w:val="24"/>
          <w:u w:val="single"/>
        </w:rPr>
        <w:t>“Network service area” shall have the definition set forth in Rule 1300.67.2.2(b)(11).</w:t>
      </w:r>
    </w:p>
    <w:p w14:paraId="3F3DBF52" w14:textId="77777777" w:rsidR="00096134" w:rsidRPr="00647B2E" w:rsidRDefault="00F53271" w:rsidP="00045463">
      <w:pPr>
        <w:pStyle w:val="ListParagraph"/>
        <w:numPr>
          <w:ilvl w:val="0"/>
          <w:numId w:val="19"/>
        </w:numPr>
        <w:spacing w:after="240" w:line="259" w:lineRule="auto"/>
        <w:ind w:left="720"/>
        <w:contextualSpacing w:val="0"/>
        <w:rPr>
          <w:rStyle w:val="cf01"/>
          <w:rFonts w:ascii="Arial" w:hAnsi="Arial" w:cs="Arial"/>
          <w:sz w:val="24"/>
          <w:szCs w:val="24"/>
          <w:u w:val="single"/>
        </w:rPr>
      </w:pPr>
      <w:r w:rsidRPr="00647B2E">
        <w:rPr>
          <w:rFonts w:ascii="Arial" w:hAnsi="Arial" w:cs="Arial"/>
          <w:sz w:val="24"/>
          <w:szCs w:val="24"/>
          <w:u w:val="single"/>
        </w:rPr>
        <w:t>“</w:t>
      </w:r>
      <w:r w:rsidR="00BA0005" w:rsidRPr="00647B2E">
        <w:rPr>
          <w:rFonts w:ascii="Arial" w:hAnsi="Arial" w:cs="Arial"/>
          <w:sz w:val="24"/>
          <w:szCs w:val="24"/>
          <w:u w:val="single"/>
        </w:rPr>
        <w:t xml:space="preserve">Population </w:t>
      </w:r>
      <w:r w:rsidR="003233D2" w:rsidRPr="00647B2E">
        <w:rPr>
          <w:rFonts w:ascii="Arial" w:hAnsi="Arial" w:cs="Arial"/>
          <w:sz w:val="24"/>
          <w:szCs w:val="24"/>
          <w:u w:val="single"/>
        </w:rPr>
        <w:t>p</w:t>
      </w:r>
      <w:r w:rsidR="00BA0005" w:rsidRPr="00647B2E">
        <w:rPr>
          <w:rFonts w:ascii="Arial" w:hAnsi="Arial" w:cs="Arial"/>
          <w:sz w:val="24"/>
          <w:szCs w:val="24"/>
          <w:u w:val="single"/>
        </w:rPr>
        <w:t>oints</w:t>
      </w:r>
      <w:r w:rsidRPr="00647B2E">
        <w:rPr>
          <w:rFonts w:ascii="Arial" w:hAnsi="Arial" w:cs="Arial"/>
          <w:sz w:val="24"/>
          <w:szCs w:val="24"/>
          <w:u w:val="single"/>
        </w:rPr>
        <w:t>”</w:t>
      </w:r>
      <w:r w:rsidR="00BA0005" w:rsidRPr="00647B2E">
        <w:rPr>
          <w:rFonts w:ascii="Arial" w:hAnsi="Arial" w:cs="Arial"/>
          <w:sz w:val="24"/>
          <w:szCs w:val="24"/>
          <w:u w:val="single"/>
        </w:rPr>
        <w:t xml:space="preserve"> </w:t>
      </w:r>
      <w:r w:rsidR="00CA1488" w:rsidRPr="00647B2E">
        <w:rPr>
          <w:rFonts w:ascii="Arial" w:hAnsi="Arial" w:cs="Arial"/>
          <w:sz w:val="24"/>
          <w:szCs w:val="24"/>
          <w:u w:val="single"/>
        </w:rPr>
        <w:t>shall have the definition set forth in Rule 1300.67.2.2(b)(11)</w:t>
      </w:r>
      <w:r w:rsidR="006C72BA" w:rsidRPr="00647B2E">
        <w:rPr>
          <w:rFonts w:ascii="Arial" w:hAnsi="Arial" w:cs="Arial"/>
          <w:sz w:val="24"/>
          <w:szCs w:val="24"/>
          <w:u w:val="single"/>
        </w:rPr>
        <w:t xml:space="preserve">, as made available annually by the </w:t>
      </w:r>
      <w:r w:rsidR="009F27EC" w:rsidRPr="00647B2E">
        <w:rPr>
          <w:rFonts w:ascii="Arial" w:hAnsi="Arial" w:cs="Arial"/>
          <w:sz w:val="24"/>
          <w:szCs w:val="24"/>
          <w:u w:val="single"/>
        </w:rPr>
        <w:t xml:space="preserve">DMHC </w:t>
      </w:r>
      <w:r w:rsidR="006C72BA" w:rsidRPr="00647B2E">
        <w:rPr>
          <w:rFonts w:ascii="Arial" w:hAnsi="Arial" w:cs="Arial"/>
          <w:sz w:val="24"/>
          <w:szCs w:val="24"/>
          <w:u w:val="single"/>
        </w:rPr>
        <w:t>on the web portal.</w:t>
      </w:r>
      <w:r w:rsidR="001133A9" w:rsidRPr="00647B2E">
        <w:rPr>
          <w:rFonts w:ascii="Arial" w:hAnsi="Arial" w:cs="Arial"/>
          <w:sz w:val="24"/>
          <w:szCs w:val="24"/>
          <w:u w:val="single"/>
        </w:rPr>
        <w:t xml:space="preserve"> </w:t>
      </w:r>
      <w:r w:rsidR="00211DC0" w:rsidRPr="00647B2E">
        <w:rPr>
          <w:rStyle w:val="cf01"/>
          <w:rFonts w:ascii="Arial" w:hAnsi="Arial" w:cs="Arial"/>
          <w:sz w:val="24"/>
          <w:szCs w:val="24"/>
          <w:u w:val="single"/>
        </w:rPr>
        <w:t>Each</w:t>
      </w:r>
      <w:r w:rsidR="000B57EE" w:rsidRPr="00647B2E">
        <w:rPr>
          <w:rStyle w:val="cf01"/>
          <w:rFonts w:ascii="Arial" w:hAnsi="Arial" w:cs="Arial"/>
          <w:sz w:val="24"/>
          <w:szCs w:val="24"/>
          <w:u w:val="single"/>
        </w:rPr>
        <w:t xml:space="preserve"> population point has an assigned population count</w:t>
      </w:r>
      <w:r w:rsidR="00910119" w:rsidRPr="00647B2E">
        <w:rPr>
          <w:rStyle w:val="cf01"/>
          <w:rFonts w:ascii="Arial" w:hAnsi="Arial" w:cs="Arial"/>
          <w:sz w:val="24"/>
          <w:szCs w:val="24"/>
          <w:u w:val="single"/>
        </w:rPr>
        <w:t>.</w:t>
      </w:r>
    </w:p>
    <w:p w14:paraId="3EE18AF9" w14:textId="77777777" w:rsidR="00741B56" w:rsidRPr="00647B2E" w:rsidRDefault="00644B4C" w:rsidP="00045463">
      <w:pPr>
        <w:pStyle w:val="ListParagraph"/>
        <w:numPr>
          <w:ilvl w:val="1"/>
          <w:numId w:val="19"/>
        </w:numPr>
        <w:spacing w:after="240" w:line="259" w:lineRule="auto"/>
        <w:contextualSpacing w:val="0"/>
        <w:rPr>
          <w:rFonts w:ascii="Arial" w:hAnsi="Arial" w:cs="Arial"/>
          <w:sz w:val="24"/>
          <w:szCs w:val="24"/>
          <w:u w:val="single"/>
        </w:rPr>
      </w:pPr>
      <w:r w:rsidRPr="00647B2E">
        <w:rPr>
          <w:rFonts w:ascii="Arial" w:hAnsi="Arial" w:cs="Arial"/>
          <w:sz w:val="24"/>
          <w:szCs w:val="24"/>
          <w:u w:val="single"/>
        </w:rPr>
        <w:t xml:space="preserve">“Population counts” shall mean the total number of people in a defined geographic region, according to US Census Data, </w:t>
      </w:r>
      <w:r w:rsidRPr="00647B2E">
        <w:rPr>
          <w:rStyle w:val="cf01"/>
          <w:rFonts w:ascii="Arial" w:hAnsi="Arial" w:cs="Arial"/>
          <w:sz w:val="24"/>
          <w:szCs w:val="24"/>
          <w:u w:val="single"/>
        </w:rPr>
        <w:t xml:space="preserve">as identified in the </w:t>
      </w:r>
      <w:r w:rsidR="009F27EC" w:rsidRPr="00647B2E">
        <w:rPr>
          <w:rStyle w:val="cf01"/>
          <w:rFonts w:ascii="Arial" w:hAnsi="Arial" w:cs="Arial"/>
          <w:sz w:val="24"/>
          <w:szCs w:val="24"/>
          <w:u w:val="single"/>
        </w:rPr>
        <w:t xml:space="preserve">DMHC's </w:t>
      </w:r>
      <w:r w:rsidRPr="00647B2E">
        <w:rPr>
          <w:rFonts w:ascii="Arial" w:hAnsi="Arial" w:cs="Arial"/>
          <w:i/>
          <w:iCs/>
          <w:sz w:val="24"/>
          <w:szCs w:val="24"/>
          <w:u w:val="single"/>
        </w:rPr>
        <w:t>California ZIP Code and County Combinations and Population Points</w:t>
      </w:r>
      <w:r w:rsidRPr="00647B2E">
        <w:rPr>
          <w:rFonts w:ascii="Arial" w:hAnsi="Arial" w:cs="Arial"/>
          <w:sz w:val="24"/>
          <w:szCs w:val="24"/>
          <w:u w:val="single"/>
        </w:rPr>
        <w:t xml:space="preserve"> document </w:t>
      </w:r>
      <w:r w:rsidRPr="00647B2E">
        <w:rPr>
          <w:rStyle w:val="cf01"/>
          <w:rFonts w:ascii="Arial" w:hAnsi="Arial" w:cs="Arial"/>
          <w:sz w:val="24"/>
          <w:szCs w:val="24"/>
          <w:u w:val="single"/>
        </w:rPr>
        <w:t>issued annually pursuant to Rule 1300.67.2.2(b)(11). A county population count shall consist of the sum of all population counts associated with each population point within that county.</w:t>
      </w:r>
    </w:p>
    <w:p w14:paraId="6D9D58A8" w14:textId="77777777" w:rsidR="00493FA5" w:rsidRPr="00647B2E" w:rsidRDefault="00493FA5" w:rsidP="00355049">
      <w:pPr>
        <w:pStyle w:val="ListParagraph"/>
        <w:numPr>
          <w:ilvl w:val="0"/>
          <w:numId w:val="18"/>
        </w:numPr>
        <w:spacing w:before="240" w:after="240"/>
        <w:contextualSpacing w:val="0"/>
        <w:rPr>
          <w:rFonts w:ascii="Arial" w:hAnsi="Arial" w:cs="Arial"/>
          <w:b/>
          <w:bCs/>
          <w:sz w:val="28"/>
          <w:szCs w:val="28"/>
          <w:u w:val="single"/>
        </w:rPr>
      </w:pPr>
      <w:r w:rsidRPr="00647B2E">
        <w:rPr>
          <w:rFonts w:ascii="Arial" w:hAnsi="Arial" w:cs="Arial"/>
          <w:b/>
          <w:bCs/>
          <w:sz w:val="28"/>
          <w:szCs w:val="28"/>
          <w:u w:val="single"/>
        </w:rPr>
        <w:t>Distance Standards</w:t>
      </w:r>
      <w:r w:rsidR="00A65803" w:rsidRPr="00647B2E">
        <w:rPr>
          <w:rFonts w:ascii="Arial" w:hAnsi="Arial" w:cs="Arial"/>
          <w:b/>
          <w:bCs/>
          <w:sz w:val="28"/>
          <w:szCs w:val="28"/>
          <w:u w:val="single"/>
        </w:rPr>
        <w:t xml:space="preserve"> – Counseling MHPs</w:t>
      </w:r>
    </w:p>
    <w:p w14:paraId="485F1BF1" w14:textId="3E7AA4CA" w:rsidR="00292834" w:rsidRPr="00647B2E" w:rsidRDefault="679823EB" w:rsidP="00CE0E0B">
      <w:pPr>
        <w:spacing w:after="240"/>
        <w:rPr>
          <w:rFonts w:ascii="Arial" w:hAnsi="Arial" w:cs="Arial"/>
          <w:sz w:val="24"/>
          <w:szCs w:val="24"/>
          <w:u w:val="single"/>
        </w:rPr>
      </w:pPr>
      <w:r w:rsidRPr="00647B2E">
        <w:rPr>
          <w:rFonts w:ascii="Arial" w:hAnsi="Arial" w:cs="Arial"/>
          <w:sz w:val="24"/>
          <w:szCs w:val="24"/>
          <w:u w:val="single"/>
        </w:rPr>
        <w:t>T</w:t>
      </w:r>
      <w:r w:rsidR="00AA0057" w:rsidRPr="00647B2E">
        <w:rPr>
          <w:rFonts w:ascii="Arial" w:hAnsi="Arial" w:cs="Arial"/>
          <w:sz w:val="24"/>
          <w:szCs w:val="24"/>
          <w:u w:val="single"/>
        </w:rPr>
        <w:t>o demonstrate reasonable accessibility</w:t>
      </w:r>
      <w:r w:rsidR="00AA0057" w:rsidRPr="00647B2E" w:rsidDel="00950C45">
        <w:rPr>
          <w:rFonts w:ascii="Arial" w:hAnsi="Arial" w:cs="Arial"/>
          <w:sz w:val="24"/>
          <w:szCs w:val="24"/>
          <w:u w:val="single"/>
        </w:rPr>
        <w:t xml:space="preserve"> </w:t>
      </w:r>
      <w:r w:rsidR="00950C45" w:rsidRPr="00647B2E">
        <w:rPr>
          <w:rFonts w:ascii="Arial" w:hAnsi="Arial" w:cs="Arial"/>
          <w:sz w:val="24"/>
          <w:szCs w:val="24"/>
          <w:u w:val="single"/>
        </w:rPr>
        <w:t xml:space="preserve">a </w:t>
      </w:r>
      <w:r w:rsidR="00D30829" w:rsidRPr="00647B2E">
        <w:rPr>
          <w:rFonts w:ascii="Arial" w:hAnsi="Arial" w:cs="Arial"/>
          <w:sz w:val="24"/>
          <w:szCs w:val="24"/>
          <w:u w:val="single"/>
        </w:rPr>
        <w:t>plan must meet the</w:t>
      </w:r>
      <w:r w:rsidR="00D94E6C" w:rsidRPr="00647B2E">
        <w:rPr>
          <w:rFonts w:ascii="Arial" w:hAnsi="Arial" w:cs="Arial"/>
          <w:sz w:val="24"/>
          <w:szCs w:val="24"/>
          <w:u w:val="single"/>
        </w:rPr>
        <w:t xml:space="preserve"> distance standards </w:t>
      </w:r>
      <w:r w:rsidR="000B78D2" w:rsidRPr="00647B2E">
        <w:rPr>
          <w:rFonts w:ascii="Arial" w:hAnsi="Arial" w:cs="Arial"/>
          <w:sz w:val="24"/>
          <w:szCs w:val="24"/>
          <w:u w:val="single"/>
        </w:rPr>
        <w:t>for each population point in the service area</w:t>
      </w:r>
      <w:r w:rsidR="00220345" w:rsidRPr="00647B2E">
        <w:rPr>
          <w:rFonts w:ascii="Arial" w:hAnsi="Arial" w:cs="Arial"/>
          <w:sz w:val="24"/>
          <w:szCs w:val="24"/>
          <w:u w:val="single"/>
        </w:rPr>
        <w:t xml:space="preserve">. Distance standards are </w:t>
      </w:r>
      <w:r w:rsidR="00AA0057" w:rsidRPr="00647B2E">
        <w:rPr>
          <w:rFonts w:ascii="Arial" w:hAnsi="Arial" w:cs="Arial"/>
          <w:sz w:val="24"/>
          <w:szCs w:val="24"/>
          <w:u w:val="single"/>
        </w:rPr>
        <w:t xml:space="preserve">assigned </w:t>
      </w:r>
      <w:r w:rsidR="00050CCE" w:rsidRPr="00647B2E">
        <w:rPr>
          <w:rFonts w:ascii="Arial" w:hAnsi="Arial" w:cs="Arial"/>
          <w:sz w:val="24"/>
          <w:szCs w:val="24"/>
          <w:u w:val="single"/>
        </w:rPr>
        <w:t xml:space="preserve">based on </w:t>
      </w:r>
      <w:r w:rsidR="00220345" w:rsidRPr="00647B2E">
        <w:rPr>
          <w:rFonts w:ascii="Arial" w:hAnsi="Arial" w:cs="Arial"/>
          <w:sz w:val="24"/>
          <w:szCs w:val="24"/>
          <w:u w:val="single"/>
        </w:rPr>
        <w:t>county category and provider type combination</w:t>
      </w:r>
      <w:r w:rsidR="00050CCE" w:rsidRPr="00647B2E">
        <w:rPr>
          <w:rFonts w:ascii="Arial" w:hAnsi="Arial" w:cs="Arial"/>
          <w:sz w:val="24"/>
          <w:szCs w:val="24"/>
          <w:u w:val="single"/>
        </w:rPr>
        <w:t>, as</w:t>
      </w:r>
      <w:r w:rsidR="00220345" w:rsidRPr="00647B2E">
        <w:rPr>
          <w:rFonts w:ascii="Arial" w:hAnsi="Arial" w:cs="Arial"/>
          <w:sz w:val="24"/>
          <w:szCs w:val="24"/>
          <w:u w:val="single"/>
        </w:rPr>
        <w:t xml:space="preserve"> set forth below</w:t>
      </w:r>
      <w:r w:rsidR="00D94E6C" w:rsidRPr="00647B2E">
        <w:rPr>
          <w:rFonts w:ascii="Arial" w:hAnsi="Arial" w:cs="Arial"/>
          <w:sz w:val="24"/>
          <w:szCs w:val="24"/>
          <w:u w:val="single"/>
        </w:rPr>
        <w:t>:</w:t>
      </w:r>
    </w:p>
    <w:p w14:paraId="03BFD096" w14:textId="13F2C9F6" w:rsidR="001B3422" w:rsidRPr="00647B2E" w:rsidRDefault="00D94E6C" w:rsidP="00045463">
      <w:pPr>
        <w:pStyle w:val="ListParagraph"/>
        <w:numPr>
          <w:ilvl w:val="0"/>
          <w:numId w:val="24"/>
        </w:numPr>
        <w:spacing w:after="240" w:line="259" w:lineRule="auto"/>
        <w:ind w:left="720"/>
        <w:contextualSpacing w:val="0"/>
        <w:rPr>
          <w:rFonts w:ascii="Arial" w:hAnsi="Arial" w:cs="Arial"/>
          <w:sz w:val="24"/>
          <w:szCs w:val="24"/>
          <w:u w:val="single"/>
        </w:rPr>
      </w:pPr>
      <w:r w:rsidRPr="00647B2E">
        <w:rPr>
          <w:rStyle w:val="cf01"/>
          <w:rFonts w:ascii="Arial" w:hAnsi="Arial" w:cs="Arial"/>
          <w:sz w:val="24"/>
          <w:szCs w:val="24"/>
          <w:u w:val="single"/>
        </w:rPr>
        <w:t xml:space="preserve">Counseling </w:t>
      </w:r>
      <w:r w:rsidR="00D349BA" w:rsidRPr="00647B2E">
        <w:rPr>
          <w:rStyle w:val="cf01"/>
          <w:rFonts w:ascii="Arial" w:hAnsi="Arial" w:cs="Arial"/>
          <w:sz w:val="24"/>
          <w:szCs w:val="24"/>
          <w:u w:val="single"/>
        </w:rPr>
        <w:t>MHPs</w:t>
      </w:r>
      <w:r w:rsidRPr="00647B2E">
        <w:rPr>
          <w:rStyle w:val="cf01"/>
          <w:rFonts w:ascii="Arial" w:hAnsi="Arial" w:cs="Arial"/>
          <w:sz w:val="24"/>
          <w:szCs w:val="24"/>
          <w:u w:val="single"/>
        </w:rPr>
        <w:t xml:space="preserve">. </w:t>
      </w:r>
      <w:r w:rsidR="005400A1" w:rsidRPr="00647B2E">
        <w:rPr>
          <w:rFonts w:ascii="Arial" w:hAnsi="Arial" w:cs="Arial"/>
          <w:sz w:val="24"/>
          <w:szCs w:val="24"/>
          <w:u w:val="single"/>
        </w:rPr>
        <w:t xml:space="preserve">Each network shall have a sufficient network of </w:t>
      </w:r>
      <w:r w:rsidR="002476C6" w:rsidRPr="00647B2E">
        <w:rPr>
          <w:rFonts w:ascii="Arial" w:hAnsi="Arial" w:cs="Arial"/>
          <w:sz w:val="24"/>
          <w:szCs w:val="24"/>
          <w:u w:val="single"/>
        </w:rPr>
        <w:t xml:space="preserve">Counseling </w:t>
      </w:r>
      <w:r w:rsidR="00E51746" w:rsidRPr="00647B2E">
        <w:rPr>
          <w:rFonts w:ascii="Arial" w:hAnsi="Arial" w:cs="Arial"/>
          <w:sz w:val="24"/>
          <w:szCs w:val="24"/>
          <w:u w:val="single"/>
        </w:rPr>
        <w:t xml:space="preserve">MHPs </w:t>
      </w:r>
      <w:r w:rsidR="00441E9B" w:rsidRPr="00647B2E">
        <w:rPr>
          <w:rFonts w:ascii="Arial" w:hAnsi="Arial" w:cs="Arial"/>
          <w:sz w:val="24"/>
          <w:szCs w:val="24"/>
          <w:u w:val="single"/>
        </w:rPr>
        <w:t>to provide</w:t>
      </w:r>
      <w:r w:rsidR="00EA641E" w:rsidRPr="00647B2E">
        <w:rPr>
          <w:rFonts w:ascii="Arial" w:hAnsi="Arial" w:cs="Arial"/>
          <w:sz w:val="24"/>
          <w:szCs w:val="24"/>
          <w:u w:val="single"/>
        </w:rPr>
        <w:t xml:space="preserve"> </w:t>
      </w:r>
      <w:r w:rsidR="002D0201" w:rsidRPr="00647B2E">
        <w:rPr>
          <w:rFonts w:ascii="Arial" w:hAnsi="Arial" w:cs="Arial"/>
          <w:sz w:val="24"/>
          <w:szCs w:val="24"/>
          <w:u w:val="single"/>
        </w:rPr>
        <w:t xml:space="preserve">access </w:t>
      </w:r>
      <w:r w:rsidR="007D6975" w:rsidRPr="00647B2E">
        <w:rPr>
          <w:rFonts w:ascii="Arial" w:hAnsi="Arial" w:cs="Arial"/>
          <w:sz w:val="24"/>
          <w:szCs w:val="24"/>
          <w:u w:val="single"/>
        </w:rPr>
        <w:t xml:space="preserve">to providers </w:t>
      </w:r>
      <w:r w:rsidR="00574422" w:rsidRPr="00647B2E">
        <w:rPr>
          <w:rFonts w:ascii="Arial" w:hAnsi="Arial" w:cs="Arial"/>
          <w:sz w:val="24"/>
          <w:szCs w:val="24"/>
          <w:u w:val="single"/>
        </w:rPr>
        <w:t xml:space="preserve">within </w:t>
      </w:r>
      <w:r w:rsidR="007B02BE" w:rsidRPr="00647B2E">
        <w:rPr>
          <w:rFonts w:ascii="Arial" w:hAnsi="Arial" w:cs="Arial"/>
          <w:sz w:val="24"/>
          <w:szCs w:val="24"/>
          <w:u w:val="single"/>
        </w:rPr>
        <w:t xml:space="preserve">specified </w:t>
      </w:r>
      <w:r w:rsidR="00B017F1" w:rsidRPr="00647B2E">
        <w:rPr>
          <w:rFonts w:ascii="Arial" w:hAnsi="Arial" w:cs="Arial"/>
          <w:sz w:val="24"/>
          <w:szCs w:val="24"/>
          <w:u w:val="single"/>
        </w:rPr>
        <w:t>distance</w:t>
      </w:r>
      <w:r w:rsidR="00A76E5B" w:rsidRPr="00647B2E">
        <w:rPr>
          <w:rFonts w:ascii="Arial" w:hAnsi="Arial" w:cs="Arial"/>
          <w:sz w:val="24"/>
          <w:szCs w:val="24"/>
          <w:u w:val="single"/>
        </w:rPr>
        <w:t xml:space="preserve"> standards</w:t>
      </w:r>
      <w:r w:rsidR="00E552A8" w:rsidRPr="00647B2E">
        <w:rPr>
          <w:rFonts w:ascii="Arial" w:hAnsi="Arial" w:cs="Arial"/>
          <w:sz w:val="24"/>
          <w:szCs w:val="24"/>
          <w:u w:val="single"/>
        </w:rPr>
        <w:t xml:space="preserve">. </w:t>
      </w:r>
      <w:r w:rsidR="004D493D" w:rsidRPr="00647B2E">
        <w:rPr>
          <w:rFonts w:ascii="Arial" w:hAnsi="Arial" w:cs="Arial"/>
          <w:sz w:val="24"/>
          <w:szCs w:val="24"/>
          <w:u w:val="single"/>
        </w:rPr>
        <w:t xml:space="preserve">Distances will be calculated </w:t>
      </w:r>
      <w:r w:rsidR="00BA53C4" w:rsidRPr="00647B2E">
        <w:rPr>
          <w:rFonts w:ascii="Arial" w:hAnsi="Arial" w:cs="Arial"/>
          <w:sz w:val="24"/>
          <w:szCs w:val="24"/>
          <w:u w:val="single"/>
        </w:rPr>
        <w:t>from</w:t>
      </w:r>
      <w:r w:rsidR="00251C93" w:rsidRPr="00647B2E">
        <w:rPr>
          <w:rStyle w:val="cf01"/>
          <w:rFonts w:ascii="Arial" w:hAnsi="Arial" w:cs="Arial"/>
          <w:sz w:val="24"/>
          <w:szCs w:val="24"/>
          <w:u w:val="single"/>
        </w:rPr>
        <w:t xml:space="preserve"> each population point</w:t>
      </w:r>
      <w:r w:rsidR="0010338F" w:rsidRPr="00647B2E">
        <w:rPr>
          <w:rStyle w:val="cf01"/>
          <w:rFonts w:ascii="Arial" w:hAnsi="Arial" w:cs="Arial"/>
          <w:sz w:val="24"/>
          <w:szCs w:val="24"/>
          <w:u w:val="single"/>
        </w:rPr>
        <w:t xml:space="preserve"> in </w:t>
      </w:r>
      <w:r w:rsidR="00972B4A" w:rsidRPr="00647B2E">
        <w:rPr>
          <w:rStyle w:val="cf01"/>
          <w:rFonts w:ascii="Arial" w:hAnsi="Arial" w:cs="Arial"/>
          <w:sz w:val="24"/>
          <w:szCs w:val="24"/>
          <w:u w:val="single"/>
        </w:rPr>
        <w:t xml:space="preserve">the </w:t>
      </w:r>
      <w:r w:rsidR="00130F79" w:rsidRPr="00647B2E">
        <w:rPr>
          <w:rStyle w:val="cf01"/>
          <w:rFonts w:ascii="Arial" w:hAnsi="Arial" w:cs="Arial"/>
          <w:sz w:val="24"/>
          <w:szCs w:val="24"/>
          <w:u w:val="single"/>
        </w:rPr>
        <w:t xml:space="preserve">network </w:t>
      </w:r>
      <w:r w:rsidR="0010338F" w:rsidRPr="00647B2E">
        <w:rPr>
          <w:rStyle w:val="cf01"/>
          <w:rFonts w:ascii="Arial" w:hAnsi="Arial" w:cs="Arial"/>
          <w:sz w:val="24"/>
          <w:szCs w:val="24"/>
          <w:u w:val="single"/>
        </w:rPr>
        <w:t>co</w:t>
      </w:r>
      <w:r w:rsidR="008C4372" w:rsidRPr="00647B2E">
        <w:rPr>
          <w:rStyle w:val="cf01"/>
          <w:rFonts w:ascii="Arial" w:hAnsi="Arial" w:cs="Arial"/>
          <w:sz w:val="24"/>
          <w:szCs w:val="24"/>
          <w:u w:val="single"/>
        </w:rPr>
        <w:t>unty</w:t>
      </w:r>
      <w:r w:rsidR="00505829" w:rsidRPr="00647B2E">
        <w:rPr>
          <w:rStyle w:val="cf01"/>
          <w:rFonts w:ascii="Arial" w:hAnsi="Arial" w:cs="Arial"/>
          <w:sz w:val="24"/>
          <w:szCs w:val="24"/>
          <w:u w:val="single"/>
        </w:rPr>
        <w:t xml:space="preserve"> </w:t>
      </w:r>
      <w:r w:rsidR="00505FA4" w:rsidRPr="00647B2E">
        <w:rPr>
          <w:rStyle w:val="cf01"/>
          <w:rFonts w:ascii="Arial" w:hAnsi="Arial" w:cs="Arial"/>
          <w:sz w:val="24"/>
          <w:szCs w:val="24"/>
          <w:u w:val="single"/>
        </w:rPr>
        <w:t>service area</w:t>
      </w:r>
      <w:r w:rsidR="00505829" w:rsidRPr="00647B2E">
        <w:rPr>
          <w:rStyle w:val="cf01"/>
          <w:rFonts w:ascii="Arial" w:hAnsi="Arial" w:cs="Arial"/>
          <w:sz w:val="24"/>
          <w:szCs w:val="24"/>
          <w:u w:val="single"/>
        </w:rPr>
        <w:t xml:space="preserve"> </w:t>
      </w:r>
      <w:r w:rsidR="00BA53C4" w:rsidRPr="00647B2E">
        <w:rPr>
          <w:rStyle w:val="cf01"/>
          <w:rFonts w:ascii="Arial" w:hAnsi="Arial" w:cs="Arial"/>
          <w:sz w:val="24"/>
          <w:szCs w:val="24"/>
          <w:u w:val="single"/>
        </w:rPr>
        <w:t>to</w:t>
      </w:r>
      <w:r w:rsidR="00B233D6" w:rsidRPr="00647B2E">
        <w:rPr>
          <w:rStyle w:val="cf01"/>
          <w:rFonts w:ascii="Arial" w:hAnsi="Arial" w:cs="Arial"/>
          <w:sz w:val="24"/>
          <w:szCs w:val="24"/>
          <w:u w:val="single"/>
        </w:rPr>
        <w:t xml:space="preserve"> the nearest </w:t>
      </w:r>
      <w:r w:rsidR="002476C6" w:rsidRPr="00647B2E">
        <w:rPr>
          <w:rFonts w:ascii="Arial" w:hAnsi="Arial" w:cs="Arial"/>
          <w:sz w:val="24"/>
          <w:szCs w:val="24"/>
          <w:u w:val="single"/>
        </w:rPr>
        <w:t>C</w:t>
      </w:r>
      <w:r w:rsidR="00251567" w:rsidRPr="00647B2E">
        <w:rPr>
          <w:rStyle w:val="cf01"/>
          <w:rFonts w:ascii="Arial" w:hAnsi="Arial" w:cs="Arial"/>
          <w:sz w:val="24"/>
          <w:szCs w:val="24"/>
          <w:u w:val="single"/>
        </w:rPr>
        <w:t>ounseling MHP</w:t>
      </w:r>
      <w:r w:rsidR="004D493D" w:rsidRPr="00647B2E">
        <w:rPr>
          <w:rStyle w:val="cf01"/>
          <w:rFonts w:ascii="Arial" w:hAnsi="Arial" w:cs="Arial"/>
          <w:sz w:val="24"/>
          <w:szCs w:val="24"/>
          <w:u w:val="single"/>
        </w:rPr>
        <w:t>.</w:t>
      </w:r>
      <w:r w:rsidR="00251567" w:rsidRPr="00647B2E">
        <w:rPr>
          <w:rStyle w:val="cf01"/>
          <w:rFonts w:ascii="Arial" w:hAnsi="Arial" w:cs="Arial"/>
          <w:sz w:val="24"/>
          <w:szCs w:val="24"/>
          <w:u w:val="single"/>
        </w:rPr>
        <w:t xml:space="preserve"> </w:t>
      </w:r>
      <w:r w:rsidR="001D68B6" w:rsidRPr="00647B2E">
        <w:rPr>
          <w:rFonts w:ascii="Arial" w:hAnsi="Arial" w:cs="Arial"/>
          <w:sz w:val="24"/>
          <w:szCs w:val="24"/>
          <w:u w:val="single"/>
        </w:rPr>
        <w:t xml:space="preserve">The driving distance must meet the distance identified for the corresponding county category within which the </w:t>
      </w:r>
      <w:r w:rsidR="00FE3310" w:rsidRPr="00647B2E">
        <w:rPr>
          <w:rFonts w:ascii="Arial" w:hAnsi="Arial" w:cs="Arial"/>
          <w:sz w:val="24"/>
          <w:szCs w:val="24"/>
          <w:u w:val="single"/>
        </w:rPr>
        <w:t>population point</w:t>
      </w:r>
      <w:r w:rsidR="001D68B6" w:rsidRPr="00647B2E">
        <w:rPr>
          <w:rFonts w:ascii="Arial" w:hAnsi="Arial" w:cs="Arial"/>
          <w:sz w:val="24"/>
          <w:szCs w:val="24"/>
          <w:u w:val="single"/>
        </w:rPr>
        <w:t xml:space="preserve"> is located, </w:t>
      </w:r>
      <w:r w:rsidR="001D68B6" w:rsidRPr="00647B2E">
        <w:rPr>
          <w:rStyle w:val="cf01"/>
          <w:rFonts w:ascii="Arial" w:hAnsi="Arial" w:cs="Arial"/>
          <w:sz w:val="24"/>
          <w:szCs w:val="24"/>
          <w:u w:val="single"/>
        </w:rPr>
        <w:t>in accordance with the standards set forth below</w:t>
      </w:r>
      <w:r w:rsidRPr="00647B2E">
        <w:rPr>
          <w:rStyle w:val="cf01"/>
          <w:rFonts w:ascii="Arial" w:hAnsi="Arial" w:cs="Arial"/>
          <w:sz w:val="24"/>
          <w:szCs w:val="24"/>
          <w:u w:val="single"/>
        </w:rPr>
        <w:t>:</w:t>
      </w:r>
    </w:p>
    <w:p w14:paraId="70B1AA69" w14:textId="55C8F96F" w:rsidR="00397043" w:rsidRPr="00647B2E" w:rsidRDefault="00D94E6C" w:rsidP="00045463">
      <w:pPr>
        <w:pStyle w:val="ListParagraph"/>
        <w:numPr>
          <w:ilvl w:val="0"/>
          <w:numId w:val="26"/>
        </w:numPr>
        <w:spacing w:after="240"/>
        <w:contextualSpacing w:val="0"/>
        <w:rPr>
          <w:rFonts w:ascii="Arial" w:hAnsi="Arial" w:cs="Arial"/>
          <w:sz w:val="24"/>
          <w:szCs w:val="24"/>
          <w:u w:val="single"/>
        </w:rPr>
      </w:pPr>
      <w:r w:rsidRPr="00647B2E">
        <w:rPr>
          <w:rFonts w:ascii="Arial" w:hAnsi="Arial" w:cs="Arial"/>
          <w:sz w:val="24"/>
          <w:szCs w:val="24"/>
          <w:u w:val="single"/>
        </w:rPr>
        <w:t xml:space="preserve">Large Metro County: </w:t>
      </w:r>
      <w:r w:rsidR="007C3658" w:rsidRPr="00647B2E">
        <w:rPr>
          <w:rFonts w:ascii="Arial" w:hAnsi="Arial" w:cs="Arial"/>
          <w:sz w:val="24"/>
          <w:szCs w:val="24"/>
          <w:u w:val="single"/>
        </w:rPr>
        <w:t xml:space="preserve">no more than </w:t>
      </w:r>
      <w:r w:rsidRPr="00647B2E">
        <w:rPr>
          <w:rFonts w:ascii="Arial" w:hAnsi="Arial" w:cs="Arial"/>
          <w:sz w:val="24"/>
          <w:szCs w:val="24"/>
          <w:u w:val="single"/>
        </w:rPr>
        <w:t xml:space="preserve">15 </w:t>
      </w:r>
      <w:r w:rsidR="00CA291B" w:rsidRPr="00647B2E">
        <w:rPr>
          <w:rFonts w:ascii="Arial" w:hAnsi="Arial" w:cs="Arial"/>
          <w:sz w:val="24"/>
          <w:szCs w:val="24"/>
          <w:u w:val="single"/>
        </w:rPr>
        <w:t xml:space="preserve">driving </w:t>
      </w:r>
      <w:r w:rsidRPr="00647B2E">
        <w:rPr>
          <w:rFonts w:ascii="Arial" w:hAnsi="Arial" w:cs="Arial"/>
          <w:sz w:val="24"/>
          <w:szCs w:val="24"/>
          <w:u w:val="single"/>
        </w:rPr>
        <w:t xml:space="preserve">miles to the closest </w:t>
      </w:r>
      <w:r w:rsidR="003005D9" w:rsidRPr="00647B2E">
        <w:rPr>
          <w:rFonts w:ascii="Arial" w:hAnsi="Arial" w:cs="Arial"/>
          <w:sz w:val="24"/>
          <w:szCs w:val="24"/>
          <w:u w:val="single"/>
        </w:rPr>
        <w:t>C</w:t>
      </w:r>
      <w:r w:rsidR="00DE754D" w:rsidRPr="00647B2E">
        <w:rPr>
          <w:rFonts w:ascii="Arial" w:hAnsi="Arial" w:cs="Arial"/>
          <w:sz w:val="24"/>
          <w:szCs w:val="24"/>
          <w:u w:val="single"/>
        </w:rPr>
        <w:t>ounseling MHP</w:t>
      </w:r>
      <w:r w:rsidRPr="00647B2E">
        <w:rPr>
          <w:rFonts w:ascii="Arial" w:hAnsi="Arial" w:cs="Arial"/>
          <w:sz w:val="24"/>
          <w:szCs w:val="24"/>
          <w:u w:val="single"/>
        </w:rPr>
        <w:t xml:space="preserve"> in the network.</w:t>
      </w:r>
    </w:p>
    <w:p w14:paraId="6AE36684" w14:textId="4FE96399" w:rsidR="00397043" w:rsidRPr="00647B2E" w:rsidRDefault="00D94E6C" w:rsidP="00045463">
      <w:pPr>
        <w:pStyle w:val="ListParagraph"/>
        <w:numPr>
          <w:ilvl w:val="0"/>
          <w:numId w:val="26"/>
        </w:numPr>
        <w:spacing w:after="240"/>
        <w:contextualSpacing w:val="0"/>
        <w:rPr>
          <w:rFonts w:ascii="Arial" w:hAnsi="Arial" w:cs="Arial"/>
          <w:sz w:val="24"/>
          <w:szCs w:val="24"/>
          <w:u w:val="single"/>
        </w:rPr>
      </w:pPr>
      <w:r w:rsidRPr="00647B2E">
        <w:rPr>
          <w:rFonts w:ascii="Arial" w:hAnsi="Arial" w:cs="Arial"/>
          <w:sz w:val="24"/>
          <w:szCs w:val="24"/>
          <w:u w:val="single"/>
        </w:rPr>
        <w:t xml:space="preserve">Metro County: </w:t>
      </w:r>
      <w:r w:rsidR="007C3658" w:rsidRPr="00647B2E">
        <w:rPr>
          <w:rFonts w:ascii="Arial" w:hAnsi="Arial" w:cs="Arial"/>
          <w:sz w:val="24"/>
          <w:szCs w:val="24"/>
          <w:u w:val="single"/>
        </w:rPr>
        <w:t xml:space="preserve">no more than </w:t>
      </w:r>
      <w:r w:rsidRPr="00647B2E">
        <w:rPr>
          <w:rFonts w:ascii="Arial" w:hAnsi="Arial" w:cs="Arial"/>
          <w:sz w:val="24"/>
          <w:szCs w:val="24"/>
          <w:u w:val="single"/>
        </w:rPr>
        <w:t xml:space="preserve">15 </w:t>
      </w:r>
      <w:r w:rsidR="00CA291B" w:rsidRPr="00647B2E">
        <w:rPr>
          <w:rFonts w:ascii="Arial" w:hAnsi="Arial" w:cs="Arial"/>
          <w:sz w:val="24"/>
          <w:szCs w:val="24"/>
          <w:u w:val="single"/>
        </w:rPr>
        <w:t xml:space="preserve">driving </w:t>
      </w:r>
      <w:r w:rsidRPr="00647B2E">
        <w:rPr>
          <w:rFonts w:ascii="Arial" w:hAnsi="Arial" w:cs="Arial"/>
          <w:sz w:val="24"/>
          <w:szCs w:val="24"/>
          <w:u w:val="single"/>
        </w:rPr>
        <w:t xml:space="preserve">miles to the closest </w:t>
      </w:r>
      <w:r w:rsidR="003005D9" w:rsidRPr="00647B2E">
        <w:rPr>
          <w:rFonts w:ascii="Arial" w:hAnsi="Arial" w:cs="Arial"/>
          <w:sz w:val="24"/>
          <w:szCs w:val="24"/>
          <w:u w:val="single"/>
        </w:rPr>
        <w:t>C</w:t>
      </w:r>
      <w:r w:rsidR="00DE754D" w:rsidRPr="00647B2E">
        <w:rPr>
          <w:rFonts w:ascii="Arial" w:hAnsi="Arial" w:cs="Arial"/>
          <w:sz w:val="24"/>
          <w:szCs w:val="24"/>
          <w:u w:val="single"/>
        </w:rPr>
        <w:t xml:space="preserve">ounseling MHP </w:t>
      </w:r>
      <w:r w:rsidRPr="00647B2E">
        <w:rPr>
          <w:rFonts w:ascii="Arial" w:hAnsi="Arial" w:cs="Arial"/>
          <w:sz w:val="24"/>
          <w:szCs w:val="24"/>
          <w:u w:val="single"/>
        </w:rPr>
        <w:t>in the network.</w:t>
      </w:r>
    </w:p>
    <w:p w14:paraId="30E0D735" w14:textId="2E8C1776" w:rsidR="00322172" w:rsidRPr="00647B2E" w:rsidRDefault="00D94E6C" w:rsidP="00045463">
      <w:pPr>
        <w:pStyle w:val="ListParagraph"/>
        <w:numPr>
          <w:ilvl w:val="0"/>
          <w:numId w:val="26"/>
        </w:numPr>
        <w:spacing w:after="240"/>
        <w:contextualSpacing w:val="0"/>
        <w:rPr>
          <w:rFonts w:ascii="Arial" w:hAnsi="Arial" w:cs="Arial"/>
          <w:sz w:val="24"/>
          <w:szCs w:val="24"/>
          <w:u w:val="single"/>
        </w:rPr>
      </w:pPr>
      <w:r w:rsidRPr="00647B2E">
        <w:rPr>
          <w:rFonts w:ascii="Arial" w:hAnsi="Arial" w:cs="Arial"/>
          <w:sz w:val="24"/>
          <w:szCs w:val="24"/>
          <w:u w:val="single"/>
        </w:rPr>
        <w:t>Micro</w:t>
      </w:r>
      <w:r w:rsidR="000C65F5" w:rsidRPr="00647B2E">
        <w:rPr>
          <w:rFonts w:ascii="Arial" w:hAnsi="Arial" w:cs="Arial"/>
          <w:sz w:val="24"/>
          <w:szCs w:val="24"/>
          <w:u w:val="single"/>
        </w:rPr>
        <w:t xml:space="preserve"> </w:t>
      </w:r>
      <w:r w:rsidR="00322172" w:rsidRPr="00647B2E">
        <w:rPr>
          <w:rFonts w:ascii="Arial" w:hAnsi="Arial" w:cs="Arial"/>
          <w:sz w:val="24"/>
          <w:szCs w:val="24"/>
          <w:u w:val="single"/>
        </w:rPr>
        <w:t xml:space="preserve">County: </w:t>
      </w:r>
      <w:r w:rsidR="007C3658" w:rsidRPr="00647B2E">
        <w:rPr>
          <w:rFonts w:ascii="Arial" w:hAnsi="Arial" w:cs="Arial"/>
          <w:sz w:val="24"/>
          <w:szCs w:val="24"/>
          <w:u w:val="single"/>
        </w:rPr>
        <w:t xml:space="preserve">no more than </w:t>
      </w:r>
      <w:r w:rsidR="00322172" w:rsidRPr="00647B2E">
        <w:rPr>
          <w:rFonts w:ascii="Arial" w:hAnsi="Arial" w:cs="Arial"/>
          <w:sz w:val="24"/>
          <w:szCs w:val="24"/>
          <w:u w:val="single"/>
        </w:rPr>
        <w:t xml:space="preserve">35 </w:t>
      </w:r>
      <w:r w:rsidR="0082599E" w:rsidRPr="00647B2E">
        <w:rPr>
          <w:rFonts w:ascii="Arial" w:hAnsi="Arial" w:cs="Arial"/>
          <w:sz w:val="24"/>
          <w:szCs w:val="24"/>
          <w:u w:val="single"/>
        </w:rPr>
        <w:t xml:space="preserve">driving </w:t>
      </w:r>
      <w:r w:rsidR="00322172" w:rsidRPr="00647B2E">
        <w:rPr>
          <w:rFonts w:ascii="Arial" w:hAnsi="Arial" w:cs="Arial"/>
          <w:sz w:val="24"/>
          <w:szCs w:val="24"/>
          <w:u w:val="single"/>
        </w:rPr>
        <w:t xml:space="preserve">miles to the closest </w:t>
      </w:r>
      <w:r w:rsidR="003005D9" w:rsidRPr="00647B2E">
        <w:rPr>
          <w:rFonts w:ascii="Arial" w:hAnsi="Arial" w:cs="Arial"/>
          <w:sz w:val="24"/>
          <w:szCs w:val="24"/>
          <w:u w:val="single"/>
        </w:rPr>
        <w:t>C</w:t>
      </w:r>
      <w:r w:rsidR="00322172" w:rsidRPr="00647B2E">
        <w:rPr>
          <w:rFonts w:ascii="Arial" w:hAnsi="Arial" w:cs="Arial"/>
          <w:sz w:val="24"/>
          <w:szCs w:val="24"/>
          <w:u w:val="single"/>
        </w:rPr>
        <w:t>ounseling MHP in the network.</w:t>
      </w:r>
    </w:p>
    <w:p w14:paraId="3CACCC78" w14:textId="1DE739C2" w:rsidR="00397043" w:rsidRPr="00647B2E" w:rsidRDefault="00BF4444" w:rsidP="00045463">
      <w:pPr>
        <w:pStyle w:val="ListParagraph"/>
        <w:numPr>
          <w:ilvl w:val="0"/>
          <w:numId w:val="26"/>
        </w:numPr>
        <w:spacing w:after="240"/>
        <w:contextualSpacing w:val="0"/>
        <w:rPr>
          <w:rFonts w:ascii="Arial" w:hAnsi="Arial" w:cs="Arial"/>
          <w:sz w:val="24"/>
          <w:szCs w:val="24"/>
          <w:u w:val="single"/>
        </w:rPr>
      </w:pPr>
      <w:r w:rsidRPr="00647B2E">
        <w:rPr>
          <w:rFonts w:ascii="Arial" w:hAnsi="Arial" w:cs="Arial"/>
          <w:sz w:val="24"/>
          <w:szCs w:val="24"/>
          <w:u w:val="single"/>
        </w:rPr>
        <w:t>Rural</w:t>
      </w:r>
      <w:r w:rsidR="00D94E6C" w:rsidRPr="00647B2E">
        <w:rPr>
          <w:rFonts w:ascii="Arial" w:hAnsi="Arial" w:cs="Arial"/>
          <w:sz w:val="24"/>
          <w:szCs w:val="24"/>
          <w:u w:val="single"/>
        </w:rPr>
        <w:t xml:space="preserve"> County: </w:t>
      </w:r>
      <w:r w:rsidR="007C3658" w:rsidRPr="00647B2E">
        <w:rPr>
          <w:rFonts w:ascii="Arial" w:hAnsi="Arial" w:cs="Arial"/>
          <w:sz w:val="24"/>
          <w:szCs w:val="24"/>
          <w:u w:val="single"/>
        </w:rPr>
        <w:t xml:space="preserve">no more than </w:t>
      </w:r>
      <w:r w:rsidR="00D94E6C" w:rsidRPr="00647B2E">
        <w:rPr>
          <w:rFonts w:ascii="Arial" w:hAnsi="Arial" w:cs="Arial"/>
          <w:sz w:val="24"/>
          <w:szCs w:val="24"/>
          <w:u w:val="single"/>
        </w:rPr>
        <w:t xml:space="preserve">35 </w:t>
      </w:r>
      <w:r w:rsidR="0082599E" w:rsidRPr="00647B2E">
        <w:rPr>
          <w:rFonts w:ascii="Arial" w:hAnsi="Arial" w:cs="Arial"/>
          <w:sz w:val="24"/>
          <w:szCs w:val="24"/>
          <w:u w:val="single"/>
        </w:rPr>
        <w:t xml:space="preserve">driving </w:t>
      </w:r>
      <w:r w:rsidR="00D94E6C" w:rsidRPr="00647B2E">
        <w:rPr>
          <w:rFonts w:ascii="Arial" w:hAnsi="Arial" w:cs="Arial"/>
          <w:sz w:val="24"/>
          <w:szCs w:val="24"/>
          <w:u w:val="single"/>
        </w:rPr>
        <w:t>miles to the closest</w:t>
      </w:r>
      <w:r w:rsidR="00DE754D" w:rsidRPr="00647B2E">
        <w:rPr>
          <w:rFonts w:ascii="Arial" w:hAnsi="Arial" w:cs="Arial"/>
          <w:sz w:val="24"/>
          <w:szCs w:val="24"/>
          <w:u w:val="single"/>
        </w:rPr>
        <w:t xml:space="preserve"> </w:t>
      </w:r>
      <w:r w:rsidR="003005D9" w:rsidRPr="00647B2E">
        <w:rPr>
          <w:rFonts w:ascii="Arial" w:hAnsi="Arial" w:cs="Arial"/>
          <w:sz w:val="24"/>
          <w:szCs w:val="24"/>
          <w:u w:val="single"/>
        </w:rPr>
        <w:t>C</w:t>
      </w:r>
      <w:r w:rsidR="00DE754D" w:rsidRPr="00647B2E">
        <w:rPr>
          <w:rFonts w:ascii="Arial" w:hAnsi="Arial" w:cs="Arial"/>
          <w:sz w:val="24"/>
          <w:szCs w:val="24"/>
          <w:u w:val="single"/>
        </w:rPr>
        <w:t xml:space="preserve">ounseling MHP </w:t>
      </w:r>
      <w:r w:rsidR="00D94E6C" w:rsidRPr="00647B2E">
        <w:rPr>
          <w:rFonts w:ascii="Arial" w:hAnsi="Arial" w:cs="Arial"/>
          <w:sz w:val="24"/>
          <w:szCs w:val="24"/>
          <w:u w:val="single"/>
        </w:rPr>
        <w:t>in the network.</w:t>
      </w:r>
    </w:p>
    <w:p w14:paraId="4C2CE49F" w14:textId="65701AF6" w:rsidR="00F468B4" w:rsidRPr="00647B2E" w:rsidRDefault="00D94E6C" w:rsidP="00045463">
      <w:pPr>
        <w:pStyle w:val="ListParagraph"/>
        <w:numPr>
          <w:ilvl w:val="0"/>
          <w:numId w:val="26"/>
        </w:numPr>
        <w:spacing w:after="240"/>
        <w:contextualSpacing w:val="0"/>
        <w:rPr>
          <w:rFonts w:ascii="Arial" w:hAnsi="Arial" w:cs="Arial"/>
          <w:sz w:val="24"/>
          <w:szCs w:val="24"/>
          <w:u w:val="single"/>
        </w:rPr>
      </w:pPr>
      <w:r w:rsidRPr="00647B2E">
        <w:rPr>
          <w:rFonts w:ascii="Arial" w:hAnsi="Arial" w:cs="Arial"/>
          <w:sz w:val="24"/>
          <w:szCs w:val="24"/>
          <w:u w:val="single"/>
        </w:rPr>
        <w:t xml:space="preserve">CEAC County: </w:t>
      </w:r>
      <w:r w:rsidR="007C3658" w:rsidRPr="00647B2E">
        <w:rPr>
          <w:rFonts w:ascii="Arial" w:hAnsi="Arial" w:cs="Arial"/>
          <w:sz w:val="24"/>
          <w:szCs w:val="24"/>
          <w:u w:val="single"/>
        </w:rPr>
        <w:t xml:space="preserve">no more than </w:t>
      </w:r>
      <w:r w:rsidRPr="00647B2E">
        <w:rPr>
          <w:rFonts w:ascii="Arial" w:hAnsi="Arial" w:cs="Arial"/>
          <w:sz w:val="24"/>
          <w:szCs w:val="24"/>
          <w:u w:val="single"/>
        </w:rPr>
        <w:t xml:space="preserve">65 </w:t>
      </w:r>
      <w:r w:rsidR="0082599E" w:rsidRPr="00647B2E">
        <w:rPr>
          <w:rFonts w:ascii="Arial" w:hAnsi="Arial" w:cs="Arial"/>
          <w:sz w:val="24"/>
          <w:szCs w:val="24"/>
          <w:u w:val="single"/>
        </w:rPr>
        <w:t xml:space="preserve">driving </w:t>
      </w:r>
      <w:r w:rsidRPr="00647B2E">
        <w:rPr>
          <w:rFonts w:ascii="Arial" w:hAnsi="Arial" w:cs="Arial"/>
          <w:sz w:val="24"/>
          <w:szCs w:val="24"/>
          <w:u w:val="single"/>
        </w:rPr>
        <w:t xml:space="preserve">miles to the closest </w:t>
      </w:r>
      <w:r w:rsidR="003005D9" w:rsidRPr="00647B2E">
        <w:rPr>
          <w:rFonts w:ascii="Arial" w:hAnsi="Arial" w:cs="Arial"/>
          <w:sz w:val="24"/>
          <w:szCs w:val="24"/>
          <w:u w:val="single"/>
        </w:rPr>
        <w:t>C</w:t>
      </w:r>
      <w:r w:rsidR="00DE754D" w:rsidRPr="00647B2E">
        <w:rPr>
          <w:rFonts w:ascii="Arial" w:hAnsi="Arial" w:cs="Arial"/>
          <w:sz w:val="24"/>
          <w:szCs w:val="24"/>
          <w:u w:val="single"/>
        </w:rPr>
        <w:t xml:space="preserve">ounseling MHP </w:t>
      </w:r>
      <w:r w:rsidRPr="00647B2E">
        <w:rPr>
          <w:rFonts w:ascii="Arial" w:hAnsi="Arial" w:cs="Arial"/>
          <w:sz w:val="24"/>
          <w:szCs w:val="24"/>
          <w:u w:val="single"/>
        </w:rPr>
        <w:t>in the network.</w:t>
      </w:r>
    </w:p>
    <w:p w14:paraId="714B771C" w14:textId="11EECE34" w:rsidR="00A751CD" w:rsidRPr="00647B2E" w:rsidRDefault="00F468B4" w:rsidP="00CE0E0B">
      <w:pPr>
        <w:spacing w:after="240" w:line="259" w:lineRule="auto"/>
        <w:rPr>
          <w:rStyle w:val="xnormaltextrun"/>
          <w:rFonts w:ascii="Arial" w:hAnsi="Arial" w:cs="Arial"/>
          <w:sz w:val="24"/>
          <w:szCs w:val="24"/>
          <w:u w:val="single"/>
          <w:shd w:val="clear" w:color="auto" w:fill="FFFFFF"/>
        </w:rPr>
      </w:pPr>
      <w:r w:rsidRPr="00647B2E">
        <w:rPr>
          <w:rFonts w:ascii="Arial" w:hAnsi="Arial" w:cs="Arial"/>
          <w:sz w:val="24"/>
          <w:szCs w:val="24"/>
          <w:u w:val="single"/>
        </w:rPr>
        <w:t xml:space="preserve">The </w:t>
      </w:r>
      <w:r w:rsidRPr="00647B2E">
        <w:rPr>
          <w:rStyle w:val="xnormaltextrun"/>
          <w:rFonts w:ascii="Arial" w:hAnsi="Arial" w:cs="Arial"/>
          <w:sz w:val="24"/>
          <w:szCs w:val="24"/>
          <w:u w:val="single"/>
          <w:shd w:val="clear" w:color="auto" w:fill="FFFFFF"/>
        </w:rPr>
        <w:t xml:space="preserve">DMHC will review </w:t>
      </w:r>
      <w:r w:rsidR="00601C41" w:rsidRPr="00647B2E">
        <w:rPr>
          <w:rStyle w:val="xnormaltextrun"/>
          <w:rFonts w:ascii="Arial" w:hAnsi="Arial" w:cs="Arial"/>
          <w:sz w:val="24"/>
          <w:szCs w:val="24"/>
          <w:u w:val="single"/>
          <w:shd w:val="clear" w:color="auto" w:fill="FFFFFF"/>
        </w:rPr>
        <w:t xml:space="preserve">applicable </w:t>
      </w:r>
      <w:r w:rsidRPr="00647B2E">
        <w:rPr>
          <w:rStyle w:val="xnormaltextrun"/>
          <w:rFonts w:ascii="Arial" w:hAnsi="Arial" w:cs="Arial"/>
          <w:sz w:val="24"/>
          <w:szCs w:val="24"/>
          <w:u w:val="single"/>
          <w:shd w:val="clear" w:color="auto" w:fill="FFFFFF"/>
        </w:rPr>
        <w:t>network providers that offer in-person appointments on an outpatient basis</w:t>
      </w:r>
      <w:r w:rsidR="00601C41" w:rsidRPr="00647B2E">
        <w:rPr>
          <w:rStyle w:val="xnormaltextrun"/>
          <w:rFonts w:ascii="Arial" w:hAnsi="Arial" w:cs="Arial"/>
          <w:sz w:val="24"/>
          <w:szCs w:val="24"/>
          <w:u w:val="single"/>
          <w:shd w:val="clear" w:color="auto" w:fill="FFFFFF"/>
        </w:rPr>
        <w:t>, as defined</w:t>
      </w:r>
      <w:r w:rsidR="000870F9" w:rsidRPr="00647B2E">
        <w:rPr>
          <w:rStyle w:val="xnormaltextrun"/>
          <w:rFonts w:ascii="Arial" w:hAnsi="Arial" w:cs="Arial"/>
          <w:sz w:val="24"/>
          <w:szCs w:val="24"/>
          <w:u w:val="single"/>
          <w:shd w:val="clear" w:color="auto" w:fill="FFFFFF"/>
        </w:rPr>
        <w:t xml:space="preserve">, </w:t>
      </w:r>
      <w:r w:rsidR="000870F9" w:rsidRPr="00647B2E">
        <w:rPr>
          <w:rFonts w:ascii="Arial" w:hAnsi="Arial" w:cs="Arial"/>
          <w:sz w:val="24"/>
          <w:szCs w:val="24"/>
          <w:u w:val="single"/>
        </w:rPr>
        <w:t xml:space="preserve">according to the standardized terminology in the </w:t>
      </w:r>
      <w:r w:rsidR="003F26C7" w:rsidRPr="00647B2E">
        <w:rPr>
          <w:rFonts w:ascii="Arial" w:hAnsi="Arial" w:cs="Arial"/>
          <w:sz w:val="24"/>
          <w:szCs w:val="24"/>
          <w:u w:val="single"/>
        </w:rPr>
        <w:t>p</w:t>
      </w:r>
      <w:r w:rsidR="000870F9" w:rsidRPr="00647B2E">
        <w:rPr>
          <w:rFonts w:ascii="Arial" w:hAnsi="Arial" w:cs="Arial"/>
          <w:sz w:val="24"/>
          <w:szCs w:val="24"/>
          <w:u w:val="single"/>
        </w:rPr>
        <w:t>lan’s Annual Network Report submission.</w:t>
      </w:r>
      <w:r w:rsidRPr="00647B2E">
        <w:rPr>
          <w:rStyle w:val="FootnoteReference"/>
          <w:rFonts w:ascii="Arial" w:hAnsi="Arial" w:cs="Arial"/>
          <w:sz w:val="24"/>
          <w:szCs w:val="24"/>
          <w:u w:val="single"/>
          <w:shd w:val="clear" w:color="auto" w:fill="FFFFFF"/>
        </w:rPr>
        <w:footnoteReference w:id="9"/>
      </w:r>
    </w:p>
    <w:p w14:paraId="772554B8" w14:textId="77777777" w:rsidR="00A751CD" w:rsidRPr="00647B2E" w:rsidRDefault="00A751CD" w:rsidP="00045463">
      <w:pPr>
        <w:pStyle w:val="ListParagraph"/>
        <w:numPr>
          <w:ilvl w:val="0"/>
          <w:numId w:val="24"/>
        </w:numPr>
        <w:spacing w:after="0" w:line="259" w:lineRule="auto"/>
        <w:ind w:left="72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 xml:space="preserve">Alternative Distance Standard </w:t>
      </w:r>
      <w:r w:rsidR="00B0045D" w:rsidRPr="00647B2E">
        <w:rPr>
          <w:rStyle w:val="xnormaltextrun"/>
          <w:rFonts w:ascii="Arial" w:hAnsi="Arial" w:cs="Arial"/>
          <w:sz w:val="24"/>
          <w:szCs w:val="24"/>
          <w:u w:val="single"/>
          <w:shd w:val="clear" w:color="auto" w:fill="FFFFFF"/>
        </w:rPr>
        <w:t>–</w:t>
      </w:r>
      <w:r w:rsidR="004E6B5A" w:rsidRPr="00647B2E">
        <w:rPr>
          <w:rStyle w:val="xnormaltextrun"/>
          <w:rFonts w:ascii="Arial" w:hAnsi="Arial" w:cs="Arial"/>
          <w:sz w:val="24"/>
          <w:szCs w:val="24"/>
          <w:u w:val="single"/>
          <w:shd w:val="clear" w:color="auto" w:fill="FFFFFF"/>
        </w:rPr>
        <w:t xml:space="preserve"> </w:t>
      </w:r>
      <w:r w:rsidR="000C1023" w:rsidRPr="00647B2E">
        <w:rPr>
          <w:rStyle w:val="xnormaltextrun"/>
          <w:rFonts w:ascii="Arial" w:hAnsi="Arial" w:cs="Arial"/>
          <w:sz w:val="24"/>
          <w:szCs w:val="24"/>
          <w:u w:val="single"/>
          <w:shd w:val="clear" w:color="auto" w:fill="FFFFFF"/>
        </w:rPr>
        <w:t>Low-Density</w:t>
      </w:r>
      <w:r w:rsidR="00476BFF" w:rsidRPr="00647B2E">
        <w:rPr>
          <w:rStyle w:val="xnormaltextrun"/>
          <w:rFonts w:ascii="Arial" w:hAnsi="Arial" w:cs="Arial"/>
          <w:sz w:val="24"/>
          <w:szCs w:val="24"/>
          <w:u w:val="single"/>
          <w:shd w:val="clear" w:color="auto" w:fill="FFFFFF"/>
        </w:rPr>
        <w:t xml:space="preserve"> </w:t>
      </w:r>
      <w:r w:rsidR="00B0045D" w:rsidRPr="00647B2E">
        <w:rPr>
          <w:rStyle w:val="xnormaltextrun"/>
          <w:rFonts w:ascii="Arial" w:hAnsi="Arial" w:cs="Arial"/>
          <w:sz w:val="24"/>
          <w:szCs w:val="24"/>
          <w:u w:val="single"/>
          <w:shd w:val="clear" w:color="auto" w:fill="FFFFFF"/>
        </w:rPr>
        <w:t>ZIP Codes</w:t>
      </w:r>
      <w:r w:rsidR="006A32EB" w:rsidRPr="00647B2E">
        <w:rPr>
          <w:rStyle w:val="xnormaltextrun"/>
          <w:rFonts w:ascii="Arial" w:hAnsi="Arial" w:cs="Arial"/>
          <w:sz w:val="24"/>
          <w:szCs w:val="24"/>
          <w:u w:val="single"/>
          <w:shd w:val="clear" w:color="auto" w:fill="FFFFFF"/>
        </w:rPr>
        <w:t xml:space="preserve"> </w:t>
      </w:r>
      <w:r w:rsidR="004E6B5A" w:rsidRPr="00647B2E">
        <w:rPr>
          <w:rStyle w:val="xnormaltextrun"/>
          <w:rFonts w:ascii="Arial" w:hAnsi="Arial" w:cs="Arial"/>
          <w:sz w:val="24"/>
          <w:szCs w:val="24"/>
          <w:u w:val="single"/>
          <w:shd w:val="clear" w:color="auto" w:fill="FFFFFF"/>
        </w:rPr>
        <w:t>in Metro Counties</w:t>
      </w:r>
    </w:p>
    <w:p w14:paraId="6E30183E" w14:textId="10CAEC57" w:rsidR="00A751CD" w:rsidRPr="00647B2E" w:rsidRDefault="00474A1F" w:rsidP="0041557A">
      <w:pPr>
        <w:pStyle w:val="pf1"/>
        <w:ind w:left="0"/>
        <w:rPr>
          <w:rStyle w:val="xnormaltextrun"/>
          <w:rFonts w:ascii="Arial" w:hAnsi="Arial" w:cs="Arial"/>
          <w:u w:val="single"/>
        </w:rPr>
      </w:pPr>
      <w:r w:rsidRPr="00647B2E">
        <w:rPr>
          <w:rStyle w:val="normaltextrun"/>
          <w:rFonts w:ascii="Arial" w:hAnsi="Arial" w:cs="Arial"/>
          <w:u w:val="single"/>
          <w:shd w:val="clear" w:color="auto" w:fill="FFFFFF"/>
        </w:rPr>
        <w:t xml:space="preserve">When a </w:t>
      </w:r>
      <w:r w:rsidR="003F26C7" w:rsidRPr="00647B2E">
        <w:rPr>
          <w:rStyle w:val="normaltextrun"/>
          <w:rFonts w:ascii="Arial" w:hAnsi="Arial" w:cs="Arial"/>
          <w:u w:val="single"/>
          <w:shd w:val="clear" w:color="auto" w:fill="FFFFFF"/>
        </w:rPr>
        <w:t>p</w:t>
      </w:r>
      <w:r w:rsidRPr="00647B2E">
        <w:rPr>
          <w:rStyle w:val="normaltextrun"/>
          <w:rFonts w:ascii="Arial" w:hAnsi="Arial" w:cs="Arial"/>
          <w:u w:val="single"/>
          <w:shd w:val="clear" w:color="auto" w:fill="FFFFFF"/>
        </w:rPr>
        <w:t xml:space="preserve">lan is not able to meet </w:t>
      </w:r>
      <w:r w:rsidR="00E574D5" w:rsidRPr="00647B2E">
        <w:rPr>
          <w:rStyle w:val="normaltextrun"/>
          <w:rFonts w:ascii="Arial" w:hAnsi="Arial" w:cs="Arial"/>
          <w:u w:val="single"/>
          <w:shd w:val="clear" w:color="auto" w:fill="FFFFFF"/>
        </w:rPr>
        <w:t xml:space="preserve">the </w:t>
      </w:r>
      <w:r w:rsidR="004D4364" w:rsidRPr="00647B2E">
        <w:rPr>
          <w:rStyle w:val="normaltextrun"/>
          <w:rFonts w:ascii="Arial" w:hAnsi="Arial" w:cs="Arial"/>
          <w:u w:val="single"/>
          <w:shd w:val="clear" w:color="auto" w:fill="FFFFFF"/>
        </w:rPr>
        <w:t xml:space="preserve">90% </w:t>
      </w:r>
      <w:r w:rsidR="00B40C77" w:rsidRPr="00647B2E">
        <w:rPr>
          <w:rStyle w:val="normaltextrun"/>
          <w:rFonts w:ascii="Arial" w:hAnsi="Arial" w:cs="Arial"/>
          <w:u w:val="single"/>
          <w:shd w:val="clear" w:color="auto" w:fill="FFFFFF"/>
        </w:rPr>
        <w:t xml:space="preserve">Standard Compliance Threshold </w:t>
      </w:r>
      <w:r w:rsidR="00F6117B" w:rsidRPr="00647B2E">
        <w:rPr>
          <w:rStyle w:val="normaltextrun"/>
          <w:rFonts w:ascii="Arial" w:hAnsi="Arial" w:cs="Arial"/>
          <w:u w:val="single"/>
          <w:shd w:val="clear" w:color="auto" w:fill="FFFFFF"/>
        </w:rPr>
        <w:t xml:space="preserve">described in section </w:t>
      </w:r>
      <w:r w:rsidR="00374F48" w:rsidRPr="00647B2E">
        <w:rPr>
          <w:rStyle w:val="normaltextrun"/>
          <w:rFonts w:ascii="Arial" w:hAnsi="Arial" w:cs="Arial"/>
          <w:u w:val="single"/>
          <w:shd w:val="clear" w:color="auto" w:fill="FFFFFF"/>
        </w:rPr>
        <w:t>III</w:t>
      </w:r>
      <w:r w:rsidR="00F6117B" w:rsidRPr="00647B2E">
        <w:rPr>
          <w:rStyle w:val="normaltextrun"/>
          <w:rFonts w:ascii="Arial" w:hAnsi="Arial" w:cs="Arial"/>
          <w:u w:val="single"/>
          <w:shd w:val="clear" w:color="auto" w:fill="FFFFFF"/>
        </w:rPr>
        <w:t>.</w:t>
      </w:r>
      <w:r w:rsidR="00FD5959" w:rsidRPr="00647B2E">
        <w:rPr>
          <w:rStyle w:val="normaltextrun"/>
          <w:rFonts w:ascii="Arial" w:hAnsi="Arial" w:cs="Arial"/>
          <w:u w:val="single"/>
          <w:shd w:val="clear" w:color="auto" w:fill="FFFFFF"/>
        </w:rPr>
        <w:t>D.</w:t>
      </w:r>
      <w:r w:rsidR="00F6117B" w:rsidRPr="00647B2E">
        <w:rPr>
          <w:rStyle w:val="normaltextrun"/>
          <w:rFonts w:ascii="Arial" w:hAnsi="Arial" w:cs="Arial"/>
          <w:u w:val="single"/>
          <w:shd w:val="clear" w:color="auto" w:fill="FFFFFF"/>
        </w:rPr>
        <w:t>(1)</w:t>
      </w:r>
      <w:r w:rsidR="00197B1A" w:rsidRPr="00647B2E">
        <w:rPr>
          <w:rStyle w:val="normaltextrun"/>
          <w:rFonts w:ascii="Arial" w:hAnsi="Arial" w:cs="Arial"/>
          <w:u w:val="single"/>
          <w:shd w:val="clear" w:color="auto" w:fill="FFFFFF"/>
        </w:rPr>
        <w:t xml:space="preserve"> </w:t>
      </w:r>
      <w:r w:rsidR="005B5805" w:rsidRPr="00647B2E">
        <w:rPr>
          <w:rStyle w:val="normaltextrun"/>
          <w:rFonts w:ascii="Arial" w:hAnsi="Arial" w:cs="Arial"/>
          <w:u w:val="single"/>
          <w:shd w:val="clear" w:color="auto" w:fill="FFFFFF"/>
        </w:rPr>
        <w:t xml:space="preserve">for a Metro County, </w:t>
      </w:r>
      <w:r w:rsidRPr="00647B2E">
        <w:rPr>
          <w:rStyle w:val="normaltextrun"/>
          <w:rFonts w:ascii="Arial" w:hAnsi="Arial" w:cs="Arial"/>
          <w:u w:val="single"/>
          <w:shd w:val="clear" w:color="auto" w:fill="FFFFFF"/>
        </w:rPr>
        <w:t>the DMHC shall conduct a further review based on the presence of</w:t>
      </w:r>
      <w:r w:rsidR="005815A8" w:rsidRPr="00647B2E">
        <w:rPr>
          <w:rStyle w:val="cf01"/>
          <w:rFonts w:ascii="Arial" w:hAnsi="Arial" w:cs="Arial"/>
          <w:sz w:val="24"/>
          <w:szCs w:val="24"/>
          <w:u w:val="single"/>
        </w:rPr>
        <w:t xml:space="preserve"> </w:t>
      </w:r>
      <w:r w:rsidR="000C1023" w:rsidRPr="00647B2E">
        <w:rPr>
          <w:rFonts w:ascii="Arial" w:hAnsi="Arial" w:cs="Arial"/>
          <w:u w:val="single"/>
        </w:rPr>
        <w:t>Low-Density</w:t>
      </w:r>
      <w:r w:rsidR="00EF776C" w:rsidRPr="00647B2E">
        <w:rPr>
          <w:rFonts w:ascii="Arial" w:hAnsi="Arial" w:cs="Arial"/>
          <w:u w:val="single"/>
        </w:rPr>
        <w:t xml:space="preserve"> ZIP </w:t>
      </w:r>
      <w:r w:rsidR="00450877" w:rsidRPr="00647B2E">
        <w:rPr>
          <w:rFonts w:ascii="Arial" w:hAnsi="Arial" w:cs="Arial"/>
          <w:u w:val="single"/>
        </w:rPr>
        <w:t>Co</w:t>
      </w:r>
      <w:r w:rsidR="00EF776C" w:rsidRPr="00647B2E">
        <w:rPr>
          <w:rFonts w:ascii="Arial" w:hAnsi="Arial" w:cs="Arial"/>
          <w:u w:val="single"/>
        </w:rPr>
        <w:t>des</w:t>
      </w:r>
      <w:r w:rsidR="001417D9" w:rsidRPr="00647B2E">
        <w:rPr>
          <w:rFonts w:ascii="Arial" w:hAnsi="Arial" w:cs="Arial"/>
          <w:u w:val="single"/>
        </w:rPr>
        <w:t xml:space="preserve"> within </w:t>
      </w:r>
      <w:r w:rsidR="00A204F7" w:rsidRPr="00647B2E">
        <w:rPr>
          <w:rFonts w:ascii="Arial" w:hAnsi="Arial" w:cs="Arial"/>
          <w:u w:val="single"/>
        </w:rPr>
        <w:t>the Metro C</w:t>
      </w:r>
      <w:r w:rsidR="001417D9" w:rsidRPr="00647B2E">
        <w:rPr>
          <w:rFonts w:ascii="Arial" w:hAnsi="Arial" w:cs="Arial"/>
          <w:u w:val="single"/>
        </w:rPr>
        <w:t>ounty</w:t>
      </w:r>
      <w:r w:rsidR="005815A8" w:rsidRPr="00647B2E">
        <w:rPr>
          <w:rFonts w:ascii="Arial" w:hAnsi="Arial" w:cs="Arial"/>
          <w:u w:val="single"/>
        </w:rPr>
        <w:t xml:space="preserve">. </w:t>
      </w:r>
      <w:r w:rsidR="00696DE5" w:rsidRPr="00647B2E">
        <w:rPr>
          <w:rFonts w:ascii="Arial" w:hAnsi="Arial" w:cs="Arial"/>
          <w:u w:val="single"/>
        </w:rPr>
        <w:t xml:space="preserve">Low-Density ZIP Codes </w:t>
      </w:r>
      <w:r w:rsidR="006B58CB" w:rsidRPr="00647B2E">
        <w:rPr>
          <w:rFonts w:ascii="Arial" w:hAnsi="Arial" w:cs="Arial"/>
          <w:u w:val="single"/>
        </w:rPr>
        <w:t>in Metro Counties</w:t>
      </w:r>
      <w:r w:rsidR="006D30F1" w:rsidRPr="00647B2E">
        <w:rPr>
          <w:rFonts w:ascii="Arial" w:hAnsi="Arial" w:cs="Arial"/>
          <w:u w:val="single"/>
        </w:rPr>
        <w:t xml:space="preserve"> must </w:t>
      </w:r>
      <w:r w:rsidR="00885A6A" w:rsidRPr="00647B2E">
        <w:rPr>
          <w:rFonts w:ascii="Arial" w:hAnsi="Arial" w:cs="Arial"/>
          <w:u w:val="single"/>
        </w:rPr>
        <w:t>meet</w:t>
      </w:r>
      <w:r w:rsidR="00EA0500" w:rsidRPr="00647B2E">
        <w:rPr>
          <w:rFonts w:ascii="Arial" w:hAnsi="Arial" w:cs="Arial"/>
          <w:u w:val="single"/>
        </w:rPr>
        <w:t xml:space="preserve"> the</w:t>
      </w:r>
      <w:r w:rsidR="00EF776C" w:rsidRPr="00647B2E">
        <w:rPr>
          <w:rFonts w:ascii="Arial" w:hAnsi="Arial" w:cs="Arial"/>
          <w:u w:val="single"/>
        </w:rPr>
        <w:t xml:space="preserve"> following alternative </w:t>
      </w:r>
      <w:r w:rsidR="00EA0500" w:rsidRPr="00647B2E">
        <w:rPr>
          <w:rFonts w:ascii="Arial" w:hAnsi="Arial" w:cs="Arial"/>
          <w:u w:val="single"/>
        </w:rPr>
        <w:t xml:space="preserve">distance </w:t>
      </w:r>
      <w:r w:rsidR="00EF776C" w:rsidRPr="00647B2E">
        <w:rPr>
          <w:rFonts w:ascii="Arial" w:hAnsi="Arial" w:cs="Arial"/>
          <w:u w:val="single"/>
        </w:rPr>
        <w:t>standard</w:t>
      </w:r>
      <w:r w:rsidRPr="00647B2E">
        <w:rPr>
          <w:rFonts w:ascii="Arial" w:hAnsi="Arial" w:cs="Arial"/>
          <w:u w:val="single"/>
        </w:rPr>
        <w:t>:</w:t>
      </w:r>
    </w:p>
    <w:p w14:paraId="461EF709" w14:textId="30E2AA1C" w:rsidR="00C71052" w:rsidRPr="00647B2E" w:rsidRDefault="004E6B5A" w:rsidP="00355049">
      <w:pPr>
        <w:pStyle w:val="ListParagraph"/>
        <w:numPr>
          <w:ilvl w:val="0"/>
          <w:numId w:val="28"/>
        </w:numPr>
        <w:spacing w:after="240"/>
        <w:contextualSpacing w:val="0"/>
        <w:rPr>
          <w:rFonts w:ascii="Arial" w:hAnsi="Arial" w:cs="Arial"/>
          <w:sz w:val="24"/>
          <w:szCs w:val="24"/>
          <w:u w:val="single"/>
        </w:rPr>
      </w:pPr>
      <w:r w:rsidRPr="00647B2E">
        <w:rPr>
          <w:rFonts w:ascii="Arial" w:hAnsi="Arial" w:cs="Arial"/>
          <w:sz w:val="24"/>
          <w:szCs w:val="24"/>
          <w:u w:val="single"/>
        </w:rPr>
        <w:t xml:space="preserve">Metro County </w:t>
      </w:r>
      <w:r w:rsidR="000C1023" w:rsidRPr="00647B2E">
        <w:rPr>
          <w:rFonts w:ascii="Arial" w:hAnsi="Arial" w:cs="Arial"/>
          <w:sz w:val="24"/>
          <w:szCs w:val="24"/>
          <w:u w:val="single"/>
        </w:rPr>
        <w:t>–</w:t>
      </w:r>
      <w:r w:rsidR="000C1C83" w:rsidRPr="00647B2E">
        <w:rPr>
          <w:rFonts w:ascii="Arial" w:hAnsi="Arial" w:cs="Arial"/>
          <w:sz w:val="24"/>
          <w:szCs w:val="24"/>
          <w:u w:val="single"/>
        </w:rPr>
        <w:t xml:space="preserve"> </w:t>
      </w:r>
      <w:r w:rsidR="000C1023" w:rsidRPr="00647B2E">
        <w:rPr>
          <w:rFonts w:ascii="Arial" w:hAnsi="Arial" w:cs="Arial"/>
          <w:sz w:val="24"/>
          <w:szCs w:val="24"/>
          <w:u w:val="single"/>
        </w:rPr>
        <w:t>Low-Density</w:t>
      </w:r>
      <w:r w:rsidR="003A488A" w:rsidRPr="00647B2E">
        <w:rPr>
          <w:rFonts w:ascii="Arial" w:hAnsi="Arial" w:cs="Arial"/>
          <w:sz w:val="24"/>
          <w:szCs w:val="24"/>
          <w:u w:val="single"/>
        </w:rPr>
        <w:t xml:space="preserve"> </w:t>
      </w:r>
      <w:r w:rsidR="00B02FD9" w:rsidRPr="00647B2E">
        <w:rPr>
          <w:rFonts w:ascii="Arial" w:hAnsi="Arial" w:cs="Arial"/>
          <w:sz w:val="24"/>
          <w:szCs w:val="24"/>
          <w:u w:val="single"/>
        </w:rPr>
        <w:t>ZIP Codes</w:t>
      </w:r>
      <w:r w:rsidR="000C1C83" w:rsidRPr="00647B2E">
        <w:rPr>
          <w:rFonts w:ascii="Arial" w:hAnsi="Arial" w:cs="Arial"/>
          <w:sz w:val="24"/>
          <w:szCs w:val="24"/>
          <w:u w:val="single"/>
        </w:rPr>
        <w:t>:</w:t>
      </w:r>
      <w:r w:rsidR="00F608EB" w:rsidRPr="00647B2E">
        <w:rPr>
          <w:rFonts w:ascii="Arial" w:hAnsi="Arial" w:cs="Arial"/>
          <w:sz w:val="24"/>
          <w:szCs w:val="24"/>
          <w:u w:val="single"/>
        </w:rPr>
        <w:t xml:space="preserve"> </w:t>
      </w:r>
      <w:r w:rsidR="00512CB0" w:rsidRPr="00647B2E">
        <w:rPr>
          <w:rFonts w:ascii="Arial" w:hAnsi="Arial" w:cs="Arial"/>
          <w:sz w:val="24"/>
          <w:szCs w:val="24"/>
          <w:u w:val="single"/>
        </w:rPr>
        <w:t xml:space="preserve">no more than </w:t>
      </w:r>
      <w:r w:rsidR="00A751CD" w:rsidRPr="00647B2E">
        <w:rPr>
          <w:rFonts w:ascii="Arial" w:hAnsi="Arial" w:cs="Arial"/>
          <w:sz w:val="24"/>
          <w:szCs w:val="24"/>
          <w:u w:val="single"/>
        </w:rPr>
        <w:t xml:space="preserve">20 </w:t>
      </w:r>
      <w:r w:rsidR="0082599E" w:rsidRPr="00647B2E">
        <w:rPr>
          <w:rFonts w:ascii="Arial" w:hAnsi="Arial" w:cs="Arial"/>
          <w:sz w:val="24"/>
          <w:szCs w:val="24"/>
          <w:u w:val="single"/>
        </w:rPr>
        <w:t xml:space="preserve">driving </w:t>
      </w:r>
      <w:r w:rsidR="00A751CD" w:rsidRPr="00647B2E">
        <w:rPr>
          <w:rFonts w:ascii="Arial" w:hAnsi="Arial" w:cs="Arial"/>
          <w:sz w:val="24"/>
          <w:szCs w:val="24"/>
          <w:u w:val="single"/>
        </w:rPr>
        <w:t xml:space="preserve">miles to the closest </w:t>
      </w:r>
      <w:r w:rsidR="003005D9" w:rsidRPr="00647B2E">
        <w:rPr>
          <w:rFonts w:ascii="Arial" w:hAnsi="Arial" w:cs="Arial"/>
          <w:sz w:val="24"/>
          <w:szCs w:val="24"/>
          <w:u w:val="single"/>
        </w:rPr>
        <w:t>C</w:t>
      </w:r>
      <w:r w:rsidR="00A751CD" w:rsidRPr="00647B2E">
        <w:rPr>
          <w:rFonts w:ascii="Arial" w:hAnsi="Arial" w:cs="Arial"/>
          <w:sz w:val="24"/>
          <w:szCs w:val="24"/>
          <w:u w:val="single"/>
        </w:rPr>
        <w:t>ounseling MHP in the network</w:t>
      </w:r>
      <w:r w:rsidR="000C1C83" w:rsidRPr="00647B2E">
        <w:rPr>
          <w:rFonts w:ascii="Arial" w:hAnsi="Arial" w:cs="Arial"/>
          <w:sz w:val="24"/>
          <w:szCs w:val="24"/>
          <w:u w:val="single"/>
        </w:rPr>
        <w:t>.</w:t>
      </w:r>
    </w:p>
    <w:p w14:paraId="2CF7FF7E" w14:textId="518E5BAB" w:rsidR="00C71052" w:rsidRPr="00647B2E" w:rsidRDefault="00A65803" w:rsidP="00355049">
      <w:pPr>
        <w:pStyle w:val="ListParagraph"/>
        <w:numPr>
          <w:ilvl w:val="0"/>
          <w:numId w:val="18"/>
        </w:numPr>
        <w:spacing w:before="240" w:after="240"/>
        <w:contextualSpacing w:val="0"/>
        <w:rPr>
          <w:rFonts w:ascii="Arial" w:hAnsi="Arial" w:cs="Arial"/>
          <w:sz w:val="28"/>
          <w:szCs w:val="28"/>
          <w:u w:val="single"/>
        </w:rPr>
      </w:pPr>
      <w:r w:rsidRPr="00647B2E">
        <w:rPr>
          <w:rFonts w:ascii="Arial" w:hAnsi="Arial" w:cs="Arial"/>
          <w:b/>
          <w:sz w:val="28"/>
          <w:szCs w:val="28"/>
          <w:u w:val="single"/>
        </w:rPr>
        <w:t>Distance Standards</w:t>
      </w:r>
      <w:r w:rsidR="006D2EDD" w:rsidRPr="00647B2E">
        <w:rPr>
          <w:rFonts w:ascii="Arial" w:hAnsi="Arial" w:cs="Arial"/>
          <w:b/>
          <w:sz w:val="28"/>
          <w:szCs w:val="28"/>
          <w:u w:val="single"/>
        </w:rPr>
        <w:t xml:space="preserve"> -</w:t>
      </w:r>
      <w:r w:rsidRPr="00647B2E">
        <w:rPr>
          <w:rFonts w:ascii="Arial" w:hAnsi="Arial" w:cs="Arial"/>
          <w:b/>
          <w:sz w:val="28"/>
          <w:szCs w:val="28"/>
          <w:u w:val="single"/>
        </w:rPr>
        <w:t xml:space="preserve"> </w:t>
      </w:r>
      <w:r w:rsidR="00C71052" w:rsidRPr="00647B2E">
        <w:rPr>
          <w:rFonts w:ascii="Arial" w:hAnsi="Arial" w:cs="Arial"/>
          <w:b/>
          <w:sz w:val="28"/>
          <w:szCs w:val="28"/>
          <w:u w:val="single"/>
        </w:rPr>
        <w:t>Mental Health Facilit</w:t>
      </w:r>
      <w:r w:rsidRPr="00647B2E">
        <w:rPr>
          <w:rFonts w:ascii="Arial" w:hAnsi="Arial" w:cs="Arial"/>
          <w:b/>
          <w:sz w:val="28"/>
          <w:szCs w:val="28"/>
          <w:u w:val="single"/>
        </w:rPr>
        <w:t>ies</w:t>
      </w:r>
    </w:p>
    <w:p w14:paraId="41115BD7" w14:textId="380E752D" w:rsidR="00C00BB4" w:rsidRPr="00647B2E" w:rsidRDefault="00D94E6C" w:rsidP="00045463">
      <w:pPr>
        <w:pStyle w:val="ListParagraph"/>
        <w:numPr>
          <w:ilvl w:val="0"/>
          <w:numId w:val="27"/>
        </w:numPr>
        <w:tabs>
          <w:tab w:val="left" w:pos="3690"/>
        </w:tabs>
        <w:spacing w:after="240" w:line="259" w:lineRule="auto"/>
        <w:ind w:left="720"/>
        <w:contextualSpacing w:val="0"/>
        <w:rPr>
          <w:rFonts w:ascii="Arial" w:hAnsi="Arial" w:cs="Arial"/>
          <w:sz w:val="24"/>
          <w:szCs w:val="24"/>
          <w:u w:val="single"/>
        </w:rPr>
      </w:pPr>
      <w:bookmarkStart w:id="0" w:name="_Hlk126946307"/>
      <w:r w:rsidRPr="00647B2E">
        <w:rPr>
          <w:rFonts w:ascii="Arial" w:hAnsi="Arial" w:cs="Arial"/>
          <w:sz w:val="24"/>
          <w:szCs w:val="24"/>
          <w:u w:val="single"/>
        </w:rPr>
        <w:t xml:space="preserve">Mental Health Facilities: Each network shall have a sufficient network of inpatient mental health facilities </w:t>
      </w:r>
      <w:r w:rsidR="00B81DD8" w:rsidRPr="00647B2E">
        <w:rPr>
          <w:rFonts w:ascii="Arial" w:hAnsi="Arial" w:cs="Arial"/>
          <w:sz w:val="24"/>
          <w:szCs w:val="24"/>
          <w:u w:val="single"/>
        </w:rPr>
        <w:t>to provide access to providers within specified distance standards. Distances</w:t>
      </w:r>
      <w:r w:rsidR="0009588C" w:rsidRPr="00647B2E">
        <w:rPr>
          <w:rFonts w:ascii="Arial" w:hAnsi="Arial" w:cs="Arial"/>
          <w:sz w:val="24"/>
          <w:szCs w:val="24"/>
          <w:u w:val="single"/>
        </w:rPr>
        <w:t xml:space="preserve"> shall be calculated from </w:t>
      </w:r>
      <w:r w:rsidR="007C3E37" w:rsidRPr="00647B2E">
        <w:rPr>
          <w:rFonts w:ascii="Arial" w:hAnsi="Arial" w:cs="Arial"/>
          <w:sz w:val="24"/>
          <w:szCs w:val="24"/>
          <w:u w:val="single"/>
        </w:rPr>
        <w:t xml:space="preserve">each </w:t>
      </w:r>
      <w:r w:rsidR="00A14584" w:rsidRPr="00647B2E">
        <w:rPr>
          <w:rFonts w:ascii="Arial" w:hAnsi="Arial" w:cs="Arial"/>
          <w:sz w:val="24"/>
          <w:szCs w:val="24"/>
          <w:u w:val="single"/>
        </w:rPr>
        <w:t>pop</w:t>
      </w:r>
      <w:r w:rsidR="00BE7A97" w:rsidRPr="00647B2E">
        <w:rPr>
          <w:rFonts w:ascii="Arial" w:hAnsi="Arial" w:cs="Arial"/>
          <w:sz w:val="24"/>
          <w:szCs w:val="24"/>
          <w:u w:val="single"/>
        </w:rPr>
        <w:t xml:space="preserve">ulation point in a </w:t>
      </w:r>
      <w:r w:rsidR="008E3F2C" w:rsidRPr="00647B2E">
        <w:rPr>
          <w:rFonts w:ascii="Arial" w:hAnsi="Arial" w:cs="Arial"/>
          <w:sz w:val="24"/>
          <w:szCs w:val="24"/>
          <w:u w:val="single"/>
        </w:rPr>
        <w:t xml:space="preserve">network </w:t>
      </w:r>
      <w:r w:rsidR="00481B56" w:rsidRPr="00647B2E">
        <w:rPr>
          <w:rFonts w:ascii="Arial" w:hAnsi="Arial" w:cs="Arial"/>
          <w:sz w:val="24"/>
          <w:szCs w:val="24"/>
          <w:u w:val="single"/>
        </w:rPr>
        <w:t>county service area</w:t>
      </w:r>
      <w:r w:rsidR="00331146" w:rsidRPr="00647B2E">
        <w:rPr>
          <w:rFonts w:ascii="Arial" w:hAnsi="Arial" w:cs="Arial"/>
          <w:sz w:val="24"/>
          <w:szCs w:val="24"/>
          <w:u w:val="single"/>
        </w:rPr>
        <w:t xml:space="preserve"> to</w:t>
      </w:r>
      <w:r w:rsidR="001B2CD2" w:rsidRPr="00647B2E">
        <w:rPr>
          <w:rFonts w:ascii="Arial" w:hAnsi="Arial" w:cs="Arial"/>
          <w:sz w:val="24"/>
          <w:szCs w:val="24"/>
          <w:u w:val="single"/>
        </w:rPr>
        <w:t xml:space="preserve"> </w:t>
      </w:r>
      <w:r w:rsidRPr="00647B2E">
        <w:rPr>
          <w:rFonts w:ascii="Arial" w:hAnsi="Arial" w:cs="Arial"/>
          <w:sz w:val="24"/>
          <w:szCs w:val="24"/>
          <w:u w:val="single"/>
        </w:rPr>
        <w:t xml:space="preserve">the </w:t>
      </w:r>
      <w:r w:rsidR="00CD3211" w:rsidRPr="00647B2E">
        <w:rPr>
          <w:rFonts w:ascii="Arial" w:hAnsi="Arial" w:cs="Arial"/>
          <w:sz w:val="24"/>
          <w:szCs w:val="24"/>
          <w:u w:val="single"/>
        </w:rPr>
        <w:t>nearest</w:t>
      </w:r>
      <w:r w:rsidRPr="00647B2E">
        <w:rPr>
          <w:rFonts w:ascii="Arial" w:hAnsi="Arial" w:cs="Arial"/>
          <w:sz w:val="24"/>
          <w:szCs w:val="24"/>
          <w:u w:val="single"/>
        </w:rPr>
        <w:t xml:space="preserve"> </w:t>
      </w:r>
      <w:r w:rsidR="008716E9" w:rsidRPr="00647B2E">
        <w:rPr>
          <w:rFonts w:ascii="Arial" w:hAnsi="Arial" w:cs="Arial"/>
          <w:sz w:val="24"/>
          <w:szCs w:val="24"/>
          <w:u w:val="single"/>
        </w:rPr>
        <w:t>mental health facility.</w:t>
      </w:r>
      <w:r w:rsidRPr="00647B2E">
        <w:rPr>
          <w:rFonts w:ascii="Arial" w:hAnsi="Arial" w:cs="Arial"/>
          <w:sz w:val="24"/>
          <w:szCs w:val="24"/>
          <w:u w:val="single"/>
        </w:rPr>
        <w:t xml:space="preserve"> </w:t>
      </w:r>
      <w:r w:rsidR="00506AE1" w:rsidRPr="00647B2E">
        <w:rPr>
          <w:rFonts w:ascii="Arial" w:hAnsi="Arial" w:cs="Arial"/>
          <w:sz w:val="24"/>
          <w:szCs w:val="24"/>
          <w:u w:val="single"/>
        </w:rPr>
        <w:t>The driving</w:t>
      </w:r>
      <w:r w:rsidR="00780E07" w:rsidRPr="00647B2E">
        <w:rPr>
          <w:rFonts w:ascii="Arial" w:hAnsi="Arial" w:cs="Arial"/>
          <w:sz w:val="24"/>
          <w:szCs w:val="24"/>
          <w:u w:val="single"/>
        </w:rPr>
        <w:t xml:space="preserve"> distance</w:t>
      </w:r>
      <w:r w:rsidR="00506AE1" w:rsidRPr="00647B2E">
        <w:rPr>
          <w:rFonts w:ascii="Arial" w:hAnsi="Arial" w:cs="Arial"/>
          <w:sz w:val="24"/>
          <w:szCs w:val="24"/>
          <w:u w:val="single"/>
        </w:rPr>
        <w:t xml:space="preserve"> must </w:t>
      </w:r>
      <w:r w:rsidR="00BC0093" w:rsidRPr="00647B2E">
        <w:rPr>
          <w:rFonts w:ascii="Arial" w:hAnsi="Arial" w:cs="Arial"/>
          <w:sz w:val="24"/>
          <w:szCs w:val="24"/>
          <w:u w:val="single"/>
        </w:rPr>
        <w:t>meet</w:t>
      </w:r>
      <w:r w:rsidRPr="00647B2E">
        <w:rPr>
          <w:rFonts w:ascii="Arial" w:hAnsi="Arial" w:cs="Arial"/>
          <w:sz w:val="24"/>
          <w:szCs w:val="24"/>
          <w:u w:val="single"/>
        </w:rPr>
        <w:t xml:space="preserve"> the distance identified for the corresponding county category</w:t>
      </w:r>
      <w:r w:rsidR="00CD3211" w:rsidRPr="00647B2E">
        <w:rPr>
          <w:rFonts w:ascii="Arial" w:hAnsi="Arial" w:cs="Arial"/>
          <w:sz w:val="24"/>
          <w:szCs w:val="24"/>
          <w:u w:val="single"/>
        </w:rPr>
        <w:t xml:space="preserve"> within which the </w:t>
      </w:r>
      <w:r w:rsidR="007C3658" w:rsidRPr="00647B2E">
        <w:rPr>
          <w:rFonts w:ascii="Arial" w:hAnsi="Arial" w:cs="Arial"/>
          <w:sz w:val="24"/>
          <w:szCs w:val="24"/>
          <w:u w:val="single"/>
        </w:rPr>
        <w:t>population point</w:t>
      </w:r>
      <w:r w:rsidR="00CD3211" w:rsidRPr="00647B2E">
        <w:rPr>
          <w:rFonts w:ascii="Arial" w:hAnsi="Arial" w:cs="Arial"/>
          <w:sz w:val="24"/>
          <w:szCs w:val="24"/>
          <w:u w:val="single"/>
        </w:rPr>
        <w:t xml:space="preserve"> is located</w:t>
      </w:r>
      <w:r w:rsidR="001D68B6" w:rsidRPr="00647B2E">
        <w:rPr>
          <w:rFonts w:ascii="Arial" w:hAnsi="Arial" w:cs="Arial"/>
          <w:sz w:val="24"/>
          <w:szCs w:val="24"/>
          <w:u w:val="single"/>
        </w:rPr>
        <w:t xml:space="preserve">, </w:t>
      </w:r>
      <w:r w:rsidR="00CD3211" w:rsidRPr="00647B2E">
        <w:rPr>
          <w:rStyle w:val="cf01"/>
          <w:rFonts w:ascii="Arial" w:hAnsi="Arial" w:cs="Arial"/>
          <w:sz w:val="24"/>
          <w:szCs w:val="24"/>
          <w:u w:val="single"/>
        </w:rPr>
        <w:t>in accordance with the standards set forth below</w:t>
      </w:r>
      <w:r w:rsidRPr="00647B2E">
        <w:rPr>
          <w:rFonts w:ascii="Arial" w:hAnsi="Arial" w:cs="Arial"/>
          <w:sz w:val="24"/>
          <w:szCs w:val="24"/>
          <w:u w:val="single"/>
        </w:rPr>
        <w:t>:</w:t>
      </w:r>
      <w:bookmarkEnd w:id="0"/>
    </w:p>
    <w:p w14:paraId="51FD237E" w14:textId="1DB206C2" w:rsidR="001B3422" w:rsidRPr="00647B2E" w:rsidRDefault="00D94E6C" w:rsidP="00045463">
      <w:pPr>
        <w:pStyle w:val="ListParagraph"/>
        <w:numPr>
          <w:ilvl w:val="0"/>
          <w:numId w:val="33"/>
        </w:numPr>
        <w:spacing w:after="240"/>
        <w:contextualSpacing w:val="0"/>
        <w:rPr>
          <w:rFonts w:ascii="Arial" w:hAnsi="Arial" w:cs="Arial"/>
          <w:sz w:val="24"/>
          <w:szCs w:val="24"/>
          <w:u w:val="single"/>
        </w:rPr>
      </w:pPr>
      <w:r w:rsidRPr="00647B2E">
        <w:rPr>
          <w:rFonts w:ascii="Arial" w:hAnsi="Arial" w:cs="Arial"/>
          <w:sz w:val="24"/>
          <w:szCs w:val="24"/>
          <w:u w:val="single"/>
        </w:rPr>
        <w:t xml:space="preserve">Large Metro County: </w:t>
      </w:r>
      <w:r w:rsidR="001D68B6" w:rsidRPr="00647B2E">
        <w:rPr>
          <w:rFonts w:ascii="Arial" w:hAnsi="Arial" w:cs="Arial"/>
          <w:sz w:val="24"/>
          <w:szCs w:val="24"/>
          <w:u w:val="single"/>
        </w:rPr>
        <w:t xml:space="preserve">no more than </w:t>
      </w:r>
      <w:r w:rsidR="00703409" w:rsidRPr="00647B2E">
        <w:rPr>
          <w:rFonts w:ascii="Arial" w:hAnsi="Arial" w:cs="Arial"/>
          <w:sz w:val="24"/>
          <w:szCs w:val="24"/>
          <w:u w:val="single"/>
        </w:rPr>
        <w:t>15</w:t>
      </w:r>
      <w:r w:rsidRPr="00647B2E">
        <w:rPr>
          <w:rFonts w:ascii="Arial" w:hAnsi="Arial" w:cs="Arial"/>
          <w:sz w:val="24"/>
          <w:szCs w:val="24"/>
          <w:u w:val="single"/>
        </w:rPr>
        <w:t xml:space="preserve">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mental health facility in the network.</w:t>
      </w:r>
    </w:p>
    <w:p w14:paraId="77477130" w14:textId="51B9F7EC" w:rsidR="001D392B" w:rsidRPr="00647B2E" w:rsidRDefault="00D94E6C" w:rsidP="00045463">
      <w:pPr>
        <w:pStyle w:val="ListParagraph"/>
        <w:numPr>
          <w:ilvl w:val="0"/>
          <w:numId w:val="33"/>
        </w:numPr>
        <w:spacing w:after="240"/>
        <w:contextualSpacing w:val="0"/>
        <w:rPr>
          <w:rFonts w:ascii="Arial" w:hAnsi="Arial" w:cs="Arial"/>
          <w:sz w:val="24"/>
          <w:szCs w:val="24"/>
          <w:u w:val="single"/>
        </w:rPr>
      </w:pPr>
      <w:r w:rsidRPr="00647B2E">
        <w:rPr>
          <w:rFonts w:ascii="Arial" w:hAnsi="Arial" w:cs="Arial"/>
          <w:sz w:val="24"/>
          <w:szCs w:val="24"/>
          <w:u w:val="single"/>
        </w:rPr>
        <w:t>Metro County:</w:t>
      </w:r>
      <w:r w:rsidR="001D68B6" w:rsidRPr="00647B2E">
        <w:rPr>
          <w:rFonts w:ascii="Arial" w:hAnsi="Arial" w:cs="Arial"/>
          <w:sz w:val="24"/>
          <w:szCs w:val="24"/>
          <w:u w:val="single"/>
        </w:rPr>
        <w:t xml:space="preserve"> no more than</w:t>
      </w:r>
      <w:r w:rsidRPr="00647B2E">
        <w:rPr>
          <w:rFonts w:ascii="Arial" w:hAnsi="Arial" w:cs="Arial"/>
          <w:sz w:val="24"/>
          <w:szCs w:val="24"/>
          <w:u w:val="single"/>
        </w:rPr>
        <w:t xml:space="preserve"> </w:t>
      </w:r>
      <w:r w:rsidR="000356D9" w:rsidRPr="00647B2E">
        <w:rPr>
          <w:rFonts w:ascii="Arial" w:hAnsi="Arial" w:cs="Arial"/>
          <w:sz w:val="24"/>
          <w:szCs w:val="24"/>
          <w:u w:val="single"/>
        </w:rPr>
        <w:t xml:space="preserve">45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mental health facility in the network.</w:t>
      </w:r>
    </w:p>
    <w:p w14:paraId="0ACE252B" w14:textId="664E3A1C" w:rsidR="004F301A" w:rsidRPr="00647B2E" w:rsidRDefault="00D94E6C" w:rsidP="00045463">
      <w:pPr>
        <w:pStyle w:val="ListParagraph"/>
        <w:numPr>
          <w:ilvl w:val="0"/>
          <w:numId w:val="33"/>
        </w:numPr>
        <w:spacing w:after="240"/>
        <w:contextualSpacing w:val="0"/>
        <w:rPr>
          <w:rFonts w:ascii="Arial" w:hAnsi="Arial" w:cs="Arial"/>
          <w:sz w:val="24"/>
          <w:szCs w:val="24"/>
          <w:u w:val="single"/>
        </w:rPr>
      </w:pPr>
      <w:r w:rsidRPr="00647B2E">
        <w:rPr>
          <w:rFonts w:ascii="Arial" w:hAnsi="Arial" w:cs="Arial"/>
          <w:sz w:val="24"/>
          <w:szCs w:val="24"/>
          <w:u w:val="single"/>
        </w:rPr>
        <w:t>Micro</w:t>
      </w:r>
      <w:r w:rsidR="003008D2" w:rsidRPr="00647B2E">
        <w:rPr>
          <w:rFonts w:ascii="Arial" w:hAnsi="Arial" w:cs="Arial"/>
          <w:sz w:val="24"/>
          <w:szCs w:val="24"/>
          <w:u w:val="single"/>
        </w:rPr>
        <w:t xml:space="preserve"> </w:t>
      </w:r>
      <w:r w:rsidRPr="00647B2E">
        <w:rPr>
          <w:rFonts w:ascii="Arial" w:hAnsi="Arial" w:cs="Arial"/>
          <w:sz w:val="24"/>
          <w:szCs w:val="24"/>
          <w:u w:val="single"/>
        </w:rPr>
        <w:t>County:</w:t>
      </w:r>
      <w:r w:rsidR="001D68B6" w:rsidRPr="00647B2E">
        <w:rPr>
          <w:rFonts w:ascii="Arial" w:hAnsi="Arial" w:cs="Arial"/>
          <w:sz w:val="24"/>
          <w:szCs w:val="24"/>
          <w:u w:val="single"/>
        </w:rPr>
        <w:t xml:space="preserve"> no more than</w:t>
      </w:r>
      <w:r w:rsidRPr="00647B2E">
        <w:rPr>
          <w:rFonts w:ascii="Arial" w:hAnsi="Arial" w:cs="Arial"/>
          <w:sz w:val="24"/>
          <w:szCs w:val="24"/>
          <w:u w:val="single"/>
        </w:rPr>
        <w:t xml:space="preserve"> </w:t>
      </w:r>
      <w:r w:rsidR="004E596C" w:rsidRPr="00647B2E">
        <w:rPr>
          <w:rFonts w:ascii="Arial" w:hAnsi="Arial" w:cs="Arial"/>
          <w:sz w:val="24"/>
          <w:szCs w:val="24"/>
          <w:u w:val="single"/>
        </w:rPr>
        <w:t xml:space="preserve">90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mental health facility in the network.</w:t>
      </w:r>
    </w:p>
    <w:p w14:paraId="2174974C" w14:textId="6641E342" w:rsidR="004F301A" w:rsidRPr="00647B2E" w:rsidRDefault="003008D2" w:rsidP="00045463">
      <w:pPr>
        <w:pStyle w:val="ListParagraph"/>
        <w:numPr>
          <w:ilvl w:val="0"/>
          <w:numId w:val="33"/>
        </w:numPr>
        <w:spacing w:after="240"/>
        <w:contextualSpacing w:val="0"/>
        <w:rPr>
          <w:rFonts w:ascii="Arial" w:hAnsi="Arial" w:cs="Arial"/>
          <w:sz w:val="24"/>
          <w:szCs w:val="24"/>
          <w:u w:val="single"/>
        </w:rPr>
      </w:pPr>
      <w:r w:rsidRPr="00647B2E">
        <w:rPr>
          <w:rFonts w:ascii="Arial" w:hAnsi="Arial" w:cs="Arial"/>
          <w:sz w:val="24"/>
          <w:szCs w:val="24"/>
          <w:u w:val="single"/>
        </w:rPr>
        <w:t xml:space="preserve">Rural County: </w:t>
      </w:r>
      <w:r w:rsidR="001D68B6" w:rsidRPr="00647B2E">
        <w:rPr>
          <w:rFonts w:ascii="Arial" w:hAnsi="Arial" w:cs="Arial"/>
          <w:sz w:val="24"/>
          <w:szCs w:val="24"/>
          <w:u w:val="single"/>
        </w:rPr>
        <w:t>no more than</w:t>
      </w:r>
      <w:r w:rsidRPr="00647B2E">
        <w:rPr>
          <w:rFonts w:ascii="Arial" w:hAnsi="Arial" w:cs="Arial"/>
          <w:sz w:val="24"/>
          <w:szCs w:val="24"/>
          <w:u w:val="single"/>
        </w:rPr>
        <w:t xml:space="preserve"> </w:t>
      </w:r>
      <w:r w:rsidR="008F5045" w:rsidRPr="00647B2E">
        <w:rPr>
          <w:rFonts w:ascii="Arial" w:hAnsi="Arial" w:cs="Arial"/>
          <w:sz w:val="24"/>
          <w:szCs w:val="24"/>
          <w:u w:val="single"/>
        </w:rPr>
        <w:t xml:space="preserve">90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mental health facility in the network.</w:t>
      </w:r>
    </w:p>
    <w:p w14:paraId="10DD0CB0" w14:textId="08B8495A" w:rsidR="00885798" w:rsidRPr="00647B2E" w:rsidRDefault="00D94E6C" w:rsidP="00045463">
      <w:pPr>
        <w:pStyle w:val="ListParagraph"/>
        <w:numPr>
          <w:ilvl w:val="0"/>
          <w:numId w:val="33"/>
        </w:numPr>
        <w:spacing w:after="240"/>
        <w:contextualSpacing w:val="0"/>
        <w:rPr>
          <w:rFonts w:ascii="Arial" w:hAnsi="Arial" w:cs="Arial"/>
          <w:sz w:val="24"/>
          <w:szCs w:val="24"/>
          <w:u w:val="single"/>
        </w:rPr>
      </w:pPr>
      <w:r w:rsidRPr="00647B2E">
        <w:rPr>
          <w:rFonts w:ascii="Arial" w:hAnsi="Arial" w:cs="Arial"/>
          <w:sz w:val="24"/>
          <w:szCs w:val="24"/>
          <w:u w:val="single"/>
        </w:rPr>
        <w:t xml:space="preserve">CEAC County: </w:t>
      </w:r>
      <w:r w:rsidR="001D68B6" w:rsidRPr="00647B2E">
        <w:rPr>
          <w:rFonts w:ascii="Arial" w:hAnsi="Arial" w:cs="Arial"/>
          <w:sz w:val="24"/>
          <w:szCs w:val="24"/>
          <w:u w:val="single"/>
        </w:rPr>
        <w:t>no more than</w:t>
      </w:r>
      <w:r w:rsidRPr="00647B2E">
        <w:rPr>
          <w:rFonts w:ascii="Arial" w:hAnsi="Arial" w:cs="Arial"/>
          <w:sz w:val="24"/>
          <w:szCs w:val="24"/>
          <w:u w:val="single"/>
        </w:rPr>
        <w:t xml:space="preserve"> </w:t>
      </w:r>
      <w:r w:rsidR="00B31A8A" w:rsidRPr="00647B2E">
        <w:rPr>
          <w:rFonts w:ascii="Arial" w:hAnsi="Arial" w:cs="Arial"/>
          <w:sz w:val="24"/>
          <w:szCs w:val="24"/>
          <w:u w:val="single"/>
        </w:rPr>
        <w:t xml:space="preserve">120 </w:t>
      </w:r>
      <w:r w:rsidR="0082599E" w:rsidRPr="00647B2E">
        <w:rPr>
          <w:rFonts w:ascii="Arial" w:hAnsi="Arial" w:cs="Arial"/>
          <w:sz w:val="24"/>
          <w:szCs w:val="24"/>
          <w:u w:val="single"/>
        </w:rPr>
        <w:t xml:space="preserve">driving </w:t>
      </w:r>
      <w:r w:rsidRPr="00647B2E">
        <w:rPr>
          <w:rFonts w:ascii="Arial" w:hAnsi="Arial" w:cs="Arial"/>
          <w:sz w:val="24"/>
          <w:szCs w:val="24"/>
          <w:u w:val="single"/>
        </w:rPr>
        <w:t>miles to the closest mental health facility in the network.</w:t>
      </w:r>
    </w:p>
    <w:p w14:paraId="0B3C79C2" w14:textId="473F1D9B" w:rsidR="00565935" w:rsidRPr="00647B2E" w:rsidRDefault="00565935" w:rsidP="00045463">
      <w:pPr>
        <w:pStyle w:val="ListParagraph"/>
        <w:numPr>
          <w:ilvl w:val="0"/>
          <w:numId w:val="27"/>
        </w:numPr>
        <w:spacing w:after="240" w:line="259" w:lineRule="auto"/>
        <w:ind w:left="720"/>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 xml:space="preserve">Alternative </w:t>
      </w:r>
      <w:r w:rsidR="00606ECD" w:rsidRPr="00647B2E">
        <w:rPr>
          <w:rStyle w:val="xnormaltextrun"/>
          <w:rFonts w:ascii="Arial" w:hAnsi="Arial" w:cs="Arial"/>
          <w:sz w:val="24"/>
          <w:szCs w:val="24"/>
          <w:u w:val="single"/>
          <w:shd w:val="clear" w:color="auto" w:fill="FFFFFF"/>
        </w:rPr>
        <w:t>County</w:t>
      </w:r>
      <w:r w:rsidRPr="00647B2E">
        <w:rPr>
          <w:rStyle w:val="xnormaltextrun"/>
          <w:rFonts w:ascii="Arial" w:hAnsi="Arial" w:cs="Arial"/>
          <w:sz w:val="24"/>
          <w:szCs w:val="24"/>
          <w:u w:val="single"/>
          <w:shd w:val="clear" w:color="auto" w:fill="FFFFFF"/>
        </w:rPr>
        <w:t xml:space="preserve"> Standard – Low Supply </w:t>
      </w:r>
      <w:r w:rsidR="007F355F" w:rsidRPr="00647B2E">
        <w:rPr>
          <w:rStyle w:val="xnormaltextrun"/>
          <w:rFonts w:ascii="Arial" w:hAnsi="Arial" w:cs="Arial"/>
          <w:sz w:val="24"/>
          <w:szCs w:val="24"/>
          <w:u w:val="single"/>
          <w:shd w:val="clear" w:color="auto" w:fill="FFFFFF"/>
        </w:rPr>
        <w:t xml:space="preserve">MHF </w:t>
      </w:r>
      <w:r w:rsidRPr="00647B2E">
        <w:rPr>
          <w:rStyle w:val="xnormaltextrun"/>
          <w:rFonts w:ascii="Arial" w:hAnsi="Arial" w:cs="Arial"/>
          <w:sz w:val="24"/>
          <w:szCs w:val="24"/>
          <w:u w:val="single"/>
          <w:shd w:val="clear" w:color="auto" w:fill="FFFFFF"/>
        </w:rPr>
        <w:t>Counties</w:t>
      </w:r>
    </w:p>
    <w:p w14:paraId="2A17B556" w14:textId="20E2A42A" w:rsidR="00565935" w:rsidRPr="00647B2E" w:rsidRDefault="00565935" w:rsidP="008A2B8C">
      <w:pPr>
        <w:spacing w:after="240"/>
        <w:rPr>
          <w:rStyle w:val="xnormaltextrun"/>
          <w:rFonts w:ascii="Arial" w:hAnsi="Arial" w:cs="Arial"/>
          <w:sz w:val="24"/>
          <w:szCs w:val="24"/>
          <w:u w:val="single"/>
          <w:shd w:val="clear" w:color="auto" w:fill="FFFFFF"/>
        </w:rPr>
      </w:pPr>
      <w:r w:rsidRPr="00647B2E">
        <w:rPr>
          <w:rStyle w:val="normaltextrun"/>
          <w:rFonts w:ascii="Arial" w:hAnsi="Arial" w:cs="Arial"/>
          <w:sz w:val="24"/>
          <w:szCs w:val="24"/>
          <w:u w:val="single"/>
          <w:shd w:val="clear" w:color="auto" w:fill="FFFFFF"/>
        </w:rPr>
        <w:t xml:space="preserve">When a </w:t>
      </w:r>
      <w:r w:rsidR="003F26C7" w:rsidRPr="00647B2E">
        <w:rPr>
          <w:rStyle w:val="normaltextrun"/>
          <w:rFonts w:ascii="Arial" w:hAnsi="Arial" w:cs="Arial"/>
          <w:sz w:val="24"/>
          <w:szCs w:val="24"/>
          <w:u w:val="single"/>
          <w:shd w:val="clear" w:color="auto" w:fill="FFFFFF"/>
        </w:rPr>
        <w:t>p</w:t>
      </w:r>
      <w:r w:rsidRPr="00647B2E">
        <w:rPr>
          <w:rStyle w:val="normaltextrun"/>
          <w:rFonts w:ascii="Arial" w:hAnsi="Arial" w:cs="Arial"/>
          <w:sz w:val="24"/>
          <w:szCs w:val="24"/>
          <w:u w:val="single"/>
          <w:shd w:val="clear" w:color="auto" w:fill="FFFFFF"/>
        </w:rPr>
        <w:t xml:space="preserve">lan is not able to meet the </w:t>
      </w:r>
      <w:r w:rsidR="000B292C" w:rsidRPr="00647B2E">
        <w:rPr>
          <w:rStyle w:val="normaltextrun"/>
          <w:rFonts w:ascii="Arial" w:hAnsi="Arial" w:cs="Arial"/>
          <w:sz w:val="24"/>
          <w:szCs w:val="24"/>
          <w:u w:val="single"/>
          <w:shd w:val="clear" w:color="auto" w:fill="FFFFFF"/>
        </w:rPr>
        <w:t>m</w:t>
      </w:r>
      <w:r w:rsidRPr="00647B2E">
        <w:rPr>
          <w:rStyle w:val="normaltextrun"/>
          <w:rFonts w:ascii="Arial" w:hAnsi="Arial" w:cs="Arial"/>
          <w:sz w:val="24"/>
          <w:szCs w:val="24"/>
          <w:u w:val="single"/>
          <w:shd w:val="clear" w:color="auto" w:fill="FFFFFF"/>
        </w:rPr>
        <w:t xml:space="preserve">ental </w:t>
      </w:r>
      <w:r w:rsidR="000B292C" w:rsidRPr="00647B2E">
        <w:rPr>
          <w:rStyle w:val="normaltextrun"/>
          <w:rFonts w:ascii="Arial" w:hAnsi="Arial" w:cs="Arial"/>
          <w:sz w:val="24"/>
          <w:szCs w:val="24"/>
          <w:u w:val="single"/>
          <w:shd w:val="clear" w:color="auto" w:fill="FFFFFF"/>
        </w:rPr>
        <w:t>h</w:t>
      </w:r>
      <w:r w:rsidRPr="00647B2E">
        <w:rPr>
          <w:rStyle w:val="normaltextrun"/>
          <w:rFonts w:ascii="Arial" w:hAnsi="Arial" w:cs="Arial"/>
          <w:sz w:val="24"/>
          <w:szCs w:val="24"/>
          <w:u w:val="single"/>
          <w:shd w:val="clear" w:color="auto" w:fill="FFFFFF"/>
        </w:rPr>
        <w:t xml:space="preserve">ealth </w:t>
      </w:r>
      <w:r w:rsidR="000B292C" w:rsidRPr="00647B2E">
        <w:rPr>
          <w:rStyle w:val="normaltextrun"/>
          <w:rFonts w:ascii="Arial" w:hAnsi="Arial" w:cs="Arial"/>
          <w:sz w:val="24"/>
          <w:szCs w:val="24"/>
          <w:u w:val="single"/>
          <w:shd w:val="clear" w:color="auto" w:fill="FFFFFF"/>
        </w:rPr>
        <w:t>f</w:t>
      </w:r>
      <w:r w:rsidRPr="00647B2E">
        <w:rPr>
          <w:rStyle w:val="normaltextrun"/>
          <w:rFonts w:ascii="Arial" w:hAnsi="Arial" w:cs="Arial"/>
          <w:sz w:val="24"/>
          <w:szCs w:val="24"/>
          <w:u w:val="single"/>
          <w:shd w:val="clear" w:color="auto" w:fill="FFFFFF"/>
        </w:rPr>
        <w:t xml:space="preserve">acility distance standard for a county, the DMHC shall conduct a further review based on the county type. The </w:t>
      </w:r>
      <w:r w:rsidR="003F26C7" w:rsidRPr="00647B2E">
        <w:rPr>
          <w:rStyle w:val="normaltextrun"/>
          <w:rFonts w:ascii="Arial" w:hAnsi="Arial" w:cs="Arial"/>
          <w:sz w:val="24"/>
          <w:szCs w:val="24"/>
          <w:u w:val="single"/>
          <w:shd w:val="clear" w:color="auto" w:fill="FFFFFF"/>
        </w:rPr>
        <w:t>p</w:t>
      </w:r>
      <w:r w:rsidRPr="00647B2E">
        <w:rPr>
          <w:rStyle w:val="normaltextrun"/>
          <w:rFonts w:ascii="Arial" w:hAnsi="Arial" w:cs="Arial"/>
          <w:sz w:val="24"/>
          <w:szCs w:val="24"/>
          <w:u w:val="single"/>
          <w:shd w:val="clear" w:color="auto" w:fill="FFFFFF"/>
        </w:rPr>
        <w:t xml:space="preserve">lan may meet an alternative </w:t>
      </w:r>
      <w:r w:rsidR="00606ECD" w:rsidRPr="00647B2E">
        <w:rPr>
          <w:rStyle w:val="normaltextrun"/>
          <w:rFonts w:ascii="Arial" w:hAnsi="Arial" w:cs="Arial"/>
          <w:sz w:val="24"/>
          <w:szCs w:val="24"/>
          <w:u w:val="single"/>
          <w:shd w:val="clear" w:color="auto" w:fill="FFFFFF"/>
        </w:rPr>
        <w:t>county</w:t>
      </w:r>
      <w:r w:rsidRPr="00647B2E">
        <w:rPr>
          <w:rStyle w:val="normaltextrun"/>
          <w:rFonts w:ascii="Arial" w:hAnsi="Arial" w:cs="Arial"/>
          <w:sz w:val="24"/>
          <w:szCs w:val="24"/>
          <w:u w:val="single"/>
          <w:shd w:val="clear" w:color="auto" w:fill="FFFFFF"/>
        </w:rPr>
        <w:t xml:space="preserve"> standard based on available inpatient mental health facility beds in the county, as </w:t>
      </w:r>
      <w:r w:rsidR="00CE2A5C" w:rsidRPr="00647B2E">
        <w:rPr>
          <w:rStyle w:val="normaltextrun"/>
          <w:rFonts w:ascii="Arial" w:hAnsi="Arial" w:cs="Arial"/>
          <w:sz w:val="24"/>
          <w:szCs w:val="24"/>
          <w:u w:val="single"/>
          <w:shd w:val="clear" w:color="auto" w:fill="FFFFFF"/>
        </w:rPr>
        <w:t>published</w:t>
      </w:r>
      <w:r w:rsidR="00014505" w:rsidRPr="00647B2E">
        <w:rPr>
          <w:rStyle w:val="normaltextrun"/>
          <w:rFonts w:ascii="Arial" w:hAnsi="Arial" w:cs="Arial"/>
          <w:sz w:val="24"/>
          <w:szCs w:val="24"/>
          <w:u w:val="single"/>
          <w:shd w:val="clear" w:color="auto" w:fill="FFFFFF"/>
        </w:rPr>
        <w:t xml:space="preserve"> </w:t>
      </w:r>
      <w:r w:rsidR="008B672B" w:rsidRPr="00647B2E">
        <w:rPr>
          <w:rStyle w:val="normaltextrun"/>
          <w:rFonts w:ascii="Arial" w:hAnsi="Arial" w:cs="Arial"/>
          <w:sz w:val="24"/>
          <w:szCs w:val="24"/>
          <w:u w:val="single"/>
          <w:shd w:val="clear" w:color="auto" w:fill="FFFFFF"/>
        </w:rPr>
        <w:t>b</w:t>
      </w:r>
      <w:r w:rsidRPr="00647B2E">
        <w:rPr>
          <w:rStyle w:val="normaltextrun"/>
          <w:rFonts w:ascii="Arial" w:hAnsi="Arial" w:cs="Arial"/>
          <w:sz w:val="24"/>
          <w:szCs w:val="24"/>
          <w:u w:val="single"/>
          <w:shd w:val="clear" w:color="auto" w:fill="FFFFFF"/>
        </w:rPr>
        <w:t xml:space="preserve">y the Department of Health Care Access and Information (HCAI) for inpatient psychiatric facilities, at </w:t>
      </w:r>
      <w:hyperlink r:id="rId11" w:history="1">
        <w:r w:rsidR="00A059A3" w:rsidRPr="00647B2E">
          <w:rPr>
            <w:rStyle w:val="Hyperlink"/>
            <w:rFonts w:ascii="Arial" w:hAnsi="Arial" w:cs="Arial"/>
            <w:color w:val="auto"/>
            <w:sz w:val="24"/>
            <w:szCs w:val="24"/>
            <w:shd w:val="clear" w:color="auto" w:fill="FFFFFF"/>
          </w:rPr>
          <w:t>https://data.chhs.ca.gov</w:t>
        </w:r>
      </w:hyperlink>
      <w:r w:rsidRPr="00647B2E">
        <w:rPr>
          <w:rStyle w:val="normaltextrun"/>
          <w:rFonts w:ascii="Arial" w:hAnsi="Arial" w:cs="Arial"/>
          <w:sz w:val="24"/>
          <w:szCs w:val="24"/>
          <w:u w:val="single"/>
          <w:shd w:val="clear" w:color="auto" w:fill="FFFFFF"/>
        </w:rPr>
        <w:t xml:space="preserve">, and the Department of Health Care Services (DHCS) </w:t>
      </w:r>
      <w:r w:rsidR="00014505" w:rsidRPr="00647B2E">
        <w:rPr>
          <w:rStyle w:val="normaltextrun"/>
          <w:rFonts w:ascii="Arial" w:hAnsi="Arial" w:cs="Arial"/>
          <w:sz w:val="24"/>
          <w:szCs w:val="24"/>
          <w:u w:val="single"/>
          <w:shd w:val="clear" w:color="auto" w:fill="FFFFFF"/>
        </w:rPr>
        <w:t>for</w:t>
      </w:r>
      <w:r w:rsidR="00BB5D01" w:rsidRPr="00647B2E">
        <w:rPr>
          <w:rStyle w:val="normaltextrun"/>
          <w:rFonts w:ascii="Arial" w:hAnsi="Arial" w:cs="Arial"/>
          <w:sz w:val="24"/>
          <w:szCs w:val="24"/>
          <w:u w:val="single"/>
          <w:shd w:val="clear" w:color="auto" w:fill="FFFFFF"/>
        </w:rPr>
        <w:t xml:space="preserve"> </w:t>
      </w:r>
      <w:r w:rsidRPr="00647B2E">
        <w:rPr>
          <w:rStyle w:val="normaltextrun"/>
          <w:rFonts w:ascii="Arial" w:hAnsi="Arial" w:cs="Arial"/>
          <w:sz w:val="24"/>
          <w:szCs w:val="24"/>
          <w:u w:val="single"/>
          <w:shd w:val="clear" w:color="auto" w:fill="FFFFFF"/>
        </w:rPr>
        <w:t>substance use disorder recovery</w:t>
      </w:r>
      <w:r w:rsidR="0085202D" w:rsidRPr="00647B2E">
        <w:rPr>
          <w:rStyle w:val="normaltextrun"/>
          <w:rFonts w:ascii="Arial" w:hAnsi="Arial" w:cs="Arial"/>
          <w:sz w:val="24"/>
          <w:szCs w:val="24"/>
          <w:u w:val="single"/>
          <w:shd w:val="clear" w:color="auto" w:fill="FFFFFF"/>
        </w:rPr>
        <w:t xml:space="preserve"> treatment</w:t>
      </w:r>
      <w:r w:rsidRPr="00647B2E">
        <w:rPr>
          <w:rStyle w:val="normaltextrun"/>
          <w:rFonts w:ascii="Arial" w:hAnsi="Arial" w:cs="Arial"/>
          <w:sz w:val="24"/>
          <w:szCs w:val="24"/>
          <w:u w:val="single"/>
          <w:shd w:val="clear" w:color="auto" w:fill="FFFFFF"/>
        </w:rPr>
        <w:t xml:space="preserve"> facilities, </w:t>
      </w:r>
      <w:r w:rsidR="007008F5" w:rsidRPr="00647B2E">
        <w:rPr>
          <w:rStyle w:val="normaltextrun"/>
          <w:rFonts w:ascii="Arial" w:hAnsi="Arial" w:cs="Arial"/>
          <w:sz w:val="24"/>
          <w:szCs w:val="24"/>
          <w:u w:val="single"/>
          <w:shd w:val="clear" w:color="auto" w:fill="FFFFFF"/>
        </w:rPr>
        <w:t>m</w:t>
      </w:r>
      <w:r w:rsidR="009B1EEF" w:rsidRPr="00647B2E">
        <w:rPr>
          <w:rStyle w:val="normaltextrun"/>
          <w:rFonts w:ascii="Arial" w:hAnsi="Arial" w:cs="Arial"/>
          <w:sz w:val="24"/>
          <w:szCs w:val="24"/>
          <w:u w:val="single"/>
          <w:shd w:val="clear" w:color="auto" w:fill="FFFFFF"/>
        </w:rPr>
        <w:t>en</w:t>
      </w:r>
      <w:r w:rsidR="00A90EBC" w:rsidRPr="00647B2E">
        <w:rPr>
          <w:rStyle w:val="normaltextrun"/>
          <w:rFonts w:ascii="Arial" w:hAnsi="Arial" w:cs="Arial"/>
          <w:sz w:val="24"/>
          <w:szCs w:val="24"/>
          <w:u w:val="single"/>
          <w:shd w:val="clear" w:color="auto" w:fill="FFFFFF"/>
        </w:rPr>
        <w:t>t</w:t>
      </w:r>
      <w:r w:rsidR="009B1EEF" w:rsidRPr="00647B2E">
        <w:rPr>
          <w:rStyle w:val="normaltextrun"/>
          <w:rFonts w:ascii="Arial" w:hAnsi="Arial" w:cs="Arial"/>
          <w:sz w:val="24"/>
          <w:szCs w:val="24"/>
          <w:u w:val="single"/>
          <w:shd w:val="clear" w:color="auto" w:fill="FFFFFF"/>
        </w:rPr>
        <w:t xml:space="preserve">al </w:t>
      </w:r>
      <w:r w:rsidR="007008F5" w:rsidRPr="00647B2E">
        <w:rPr>
          <w:rStyle w:val="normaltextrun"/>
          <w:rFonts w:ascii="Arial" w:hAnsi="Arial" w:cs="Arial"/>
          <w:sz w:val="24"/>
          <w:szCs w:val="24"/>
          <w:u w:val="single"/>
          <w:shd w:val="clear" w:color="auto" w:fill="FFFFFF"/>
        </w:rPr>
        <w:t>h</w:t>
      </w:r>
      <w:r w:rsidR="009B1EEF" w:rsidRPr="00647B2E">
        <w:rPr>
          <w:rStyle w:val="normaltextrun"/>
          <w:rFonts w:ascii="Arial" w:hAnsi="Arial" w:cs="Arial"/>
          <w:sz w:val="24"/>
          <w:szCs w:val="24"/>
          <w:u w:val="single"/>
          <w:shd w:val="clear" w:color="auto" w:fill="FFFFFF"/>
        </w:rPr>
        <w:t xml:space="preserve">ealth </w:t>
      </w:r>
      <w:r w:rsidR="007008F5" w:rsidRPr="00647B2E">
        <w:rPr>
          <w:rStyle w:val="normaltextrun"/>
          <w:rFonts w:ascii="Arial" w:hAnsi="Arial" w:cs="Arial"/>
          <w:sz w:val="24"/>
          <w:szCs w:val="24"/>
          <w:u w:val="single"/>
          <w:shd w:val="clear" w:color="auto" w:fill="FFFFFF"/>
        </w:rPr>
        <w:t>r</w:t>
      </w:r>
      <w:r w:rsidR="009B1EEF" w:rsidRPr="00647B2E">
        <w:rPr>
          <w:rStyle w:val="normaltextrun"/>
          <w:rFonts w:ascii="Arial" w:hAnsi="Arial" w:cs="Arial"/>
          <w:sz w:val="24"/>
          <w:szCs w:val="24"/>
          <w:u w:val="single"/>
          <w:shd w:val="clear" w:color="auto" w:fill="FFFFFF"/>
        </w:rPr>
        <w:t xml:space="preserve">ehabilitation </w:t>
      </w:r>
      <w:r w:rsidR="007008F5" w:rsidRPr="00647B2E">
        <w:rPr>
          <w:rStyle w:val="normaltextrun"/>
          <w:rFonts w:ascii="Arial" w:hAnsi="Arial" w:cs="Arial"/>
          <w:sz w:val="24"/>
          <w:szCs w:val="24"/>
          <w:u w:val="single"/>
          <w:shd w:val="clear" w:color="auto" w:fill="FFFFFF"/>
        </w:rPr>
        <w:t>c</w:t>
      </w:r>
      <w:r w:rsidR="009B1EEF" w:rsidRPr="00647B2E">
        <w:rPr>
          <w:rStyle w:val="normaltextrun"/>
          <w:rFonts w:ascii="Arial" w:hAnsi="Arial" w:cs="Arial"/>
          <w:sz w:val="24"/>
          <w:szCs w:val="24"/>
          <w:u w:val="single"/>
          <w:shd w:val="clear" w:color="auto" w:fill="FFFFFF"/>
        </w:rPr>
        <w:t xml:space="preserve">enters, </w:t>
      </w:r>
      <w:r w:rsidR="007008F5" w:rsidRPr="00647B2E">
        <w:rPr>
          <w:rStyle w:val="normaltextrun"/>
          <w:rFonts w:ascii="Arial" w:hAnsi="Arial" w:cs="Arial"/>
          <w:sz w:val="24"/>
          <w:szCs w:val="24"/>
          <w:u w:val="single"/>
          <w:shd w:val="clear" w:color="auto" w:fill="FFFFFF"/>
        </w:rPr>
        <w:t>p</w:t>
      </w:r>
      <w:r w:rsidR="00A90EBC" w:rsidRPr="00647B2E">
        <w:rPr>
          <w:rStyle w:val="normaltextrun"/>
          <w:rFonts w:ascii="Arial" w:hAnsi="Arial" w:cs="Arial"/>
          <w:sz w:val="24"/>
          <w:szCs w:val="24"/>
          <w:u w:val="single"/>
          <w:shd w:val="clear" w:color="auto" w:fill="FFFFFF"/>
        </w:rPr>
        <w:t xml:space="preserve">sychiatric </w:t>
      </w:r>
      <w:r w:rsidR="007008F5" w:rsidRPr="00647B2E">
        <w:rPr>
          <w:rStyle w:val="normaltextrun"/>
          <w:rFonts w:ascii="Arial" w:hAnsi="Arial" w:cs="Arial"/>
          <w:sz w:val="24"/>
          <w:szCs w:val="24"/>
          <w:u w:val="single"/>
          <w:shd w:val="clear" w:color="auto" w:fill="FFFFFF"/>
        </w:rPr>
        <w:t>h</w:t>
      </w:r>
      <w:r w:rsidR="00A90EBC" w:rsidRPr="00647B2E">
        <w:rPr>
          <w:rStyle w:val="normaltextrun"/>
          <w:rFonts w:ascii="Arial" w:hAnsi="Arial" w:cs="Arial"/>
          <w:sz w:val="24"/>
          <w:szCs w:val="24"/>
          <w:u w:val="single"/>
          <w:shd w:val="clear" w:color="auto" w:fill="FFFFFF"/>
        </w:rPr>
        <w:t xml:space="preserve">ealth </w:t>
      </w:r>
      <w:r w:rsidR="007008F5" w:rsidRPr="00647B2E">
        <w:rPr>
          <w:rStyle w:val="normaltextrun"/>
          <w:rFonts w:ascii="Arial" w:hAnsi="Arial" w:cs="Arial"/>
          <w:sz w:val="24"/>
          <w:szCs w:val="24"/>
          <w:u w:val="single"/>
          <w:shd w:val="clear" w:color="auto" w:fill="FFFFFF"/>
        </w:rPr>
        <w:t>f</w:t>
      </w:r>
      <w:r w:rsidR="00A90EBC" w:rsidRPr="00647B2E">
        <w:rPr>
          <w:rStyle w:val="normaltextrun"/>
          <w:rFonts w:ascii="Arial" w:hAnsi="Arial" w:cs="Arial"/>
          <w:sz w:val="24"/>
          <w:szCs w:val="24"/>
          <w:u w:val="single"/>
          <w:shd w:val="clear" w:color="auto" w:fill="FFFFFF"/>
        </w:rPr>
        <w:t xml:space="preserve">acilities, and </w:t>
      </w:r>
      <w:r w:rsidR="007008F5" w:rsidRPr="00647B2E">
        <w:rPr>
          <w:rStyle w:val="normaltextrun"/>
          <w:rFonts w:ascii="Arial" w:hAnsi="Arial" w:cs="Arial"/>
          <w:sz w:val="24"/>
          <w:szCs w:val="24"/>
          <w:u w:val="single"/>
          <w:shd w:val="clear" w:color="auto" w:fill="FFFFFF"/>
        </w:rPr>
        <w:t>c</w:t>
      </w:r>
      <w:r w:rsidR="00A90EBC" w:rsidRPr="00647B2E">
        <w:rPr>
          <w:rStyle w:val="normaltextrun"/>
          <w:rFonts w:ascii="Arial" w:hAnsi="Arial" w:cs="Arial"/>
          <w:sz w:val="24"/>
          <w:szCs w:val="24"/>
          <w:u w:val="single"/>
          <w:shd w:val="clear" w:color="auto" w:fill="FFFFFF"/>
        </w:rPr>
        <w:t xml:space="preserve">ertified </w:t>
      </w:r>
      <w:r w:rsidR="007008F5" w:rsidRPr="00647B2E">
        <w:rPr>
          <w:rStyle w:val="normaltextrun"/>
          <w:rFonts w:ascii="Arial" w:hAnsi="Arial" w:cs="Arial"/>
          <w:sz w:val="24"/>
          <w:szCs w:val="24"/>
          <w:u w:val="single"/>
          <w:shd w:val="clear" w:color="auto" w:fill="FFFFFF"/>
        </w:rPr>
        <w:t>r</w:t>
      </w:r>
      <w:r w:rsidR="00A90EBC" w:rsidRPr="00647B2E">
        <w:rPr>
          <w:rStyle w:val="normaltextrun"/>
          <w:rFonts w:ascii="Arial" w:hAnsi="Arial" w:cs="Arial"/>
          <w:sz w:val="24"/>
          <w:szCs w:val="24"/>
          <w:u w:val="single"/>
          <w:shd w:val="clear" w:color="auto" w:fill="FFFFFF"/>
        </w:rPr>
        <w:t xml:space="preserve">esidential </w:t>
      </w:r>
      <w:r w:rsidR="007008F5" w:rsidRPr="00647B2E">
        <w:rPr>
          <w:rStyle w:val="normaltextrun"/>
          <w:rFonts w:ascii="Arial" w:hAnsi="Arial" w:cs="Arial"/>
          <w:sz w:val="24"/>
          <w:szCs w:val="24"/>
          <w:u w:val="single"/>
          <w:shd w:val="clear" w:color="auto" w:fill="FFFFFF"/>
        </w:rPr>
        <w:t>m</w:t>
      </w:r>
      <w:r w:rsidR="00A90EBC" w:rsidRPr="00647B2E">
        <w:rPr>
          <w:rStyle w:val="normaltextrun"/>
          <w:rFonts w:ascii="Arial" w:hAnsi="Arial" w:cs="Arial"/>
          <w:sz w:val="24"/>
          <w:szCs w:val="24"/>
          <w:u w:val="single"/>
          <w:shd w:val="clear" w:color="auto" w:fill="FFFFFF"/>
        </w:rPr>
        <w:t xml:space="preserve">ental </w:t>
      </w:r>
      <w:r w:rsidR="007008F5" w:rsidRPr="00647B2E">
        <w:rPr>
          <w:rStyle w:val="normaltextrun"/>
          <w:rFonts w:ascii="Arial" w:hAnsi="Arial" w:cs="Arial"/>
          <w:sz w:val="24"/>
          <w:szCs w:val="24"/>
          <w:u w:val="single"/>
          <w:shd w:val="clear" w:color="auto" w:fill="FFFFFF"/>
        </w:rPr>
        <w:t>h</w:t>
      </w:r>
      <w:r w:rsidR="00A90EBC" w:rsidRPr="00647B2E">
        <w:rPr>
          <w:rStyle w:val="normaltextrun"/>
          <w:rFonts w:ascii="Arial" w:hAnsi="Arial" w:cs="Arial"/>
          <w:sz w:val="24"/>
          <w:szCs w:val="24"/>
          <w:u w:val="single"/>
          <w:shd w:val="clear" w:color="auto" w:fill="FFFFFF"/>
        </w:rPr>
        <w:t xml:space="preserve">ealth </w:t>
      </w:r>
      <w:r w:rsidR="00115375" w:rsidRPr="00647B2E">
        <w:rPr>
          <w:rStyle w:val="normaltextrun"/>
          <w:rFonts w:ascii="Arial" w:hAnsi="Arial" w:cs="Arial"/>
          <w:sz w:val="24"/>
          <w:szCs w:val="24"/>
          <w:u w:val="single"/>
          <w:shd w:val="clear" w:color="auto" w:fill="FFFFFF"/>
        </w:rPr>
        <w:t>p</w:t>
      </w:r>
      <w:r w:rsidR="00A90EBC" w:rsidRPr="00647B2E">
        <w:rPr>
          <w:rStyle w:val="normaltextrun"/>
          <w:rFonts w:ascii="Arial" w:hAnsi="Arial" w:cs="Arial"/>
          <w:sz w:val="24"/>
          <w:szCs w:val="24"/>
          <w:u w:val="single"/>
          <w:shd w:val="clear" w:color="auto" w:fill="FFFFFF"/>
        </w:rPr>
        <w:t xml:space="preserve">rograms, </w:t>
      </w:r>
      <w:r w:rsidR="00A059A3" w:rsidRPr="00647B2E">
        <w:rPr>
          <w:rStyle w:val="normaltextrun"/>
          <w:rFonts w:ascii="Arial" w:hAnsi="Arial" w:cs="Arial"/>
          <w:sz w:val="24"/>
          <w:szCs w:val="24"/>
          <w:u w:val="single"/>
          <w:shd w:val="clear" w:color="auto" w:fill="FFFFFF"/>
        </w:rPr>
        <w:t xml:space="preserve">also </w:t>
      </w:r>
      <w:r w:rsidR="00BB5D01" w:rsidRPr="00647B2E">
        <w:rPr>
          <w:rStyle w:val="normaltextrun"/>
          <w:rFonts w:ascii="Arial" w:hAnsi="Arial" w:cs="Arial"/>
          <w:sz w:val="24"/>
          <w:szCs w:val="24"/>
          <w:u w:val="single"/>
          <w:shd w:val="clear" w:color="auto" w:fill="FFFFFF"/>
        </w:rPr>
        <w:t xml:space="preserve">at </w:t>
      </w:r>
      <w:r w:rsidRPr="00647B2E">
        <w:rPr>
          <w:rFonts w:ascii="Arial" w:hAnsi="Arial" w:cs="Arial"/>
          <w:sz w:val="24"/>
          <w:szCs w:val="24"/>
          <w:u w:val="single"/>
        </w:rPr>
        <w:t>https://data.chhs.ca.gov</w:t>
      </w:r>
      <w:r w:rsidR="00A06163" w:rsidRPr="00647B2E">
        <w:rPr>
          <w:rFonts w:ascii="Arial" w:hAnsi="Arial" w:cs="Arial"/>
          <w:sz w:val="24"/>
          <w:szCs w:val="24"/>
          <w:u w:val="single"/>
          <w:shd w:val="clear" w:color="auto" w:fill="FFFFFF"/>
        </w:rPr>
        <w:t>.</w:t>
      </w:r>
    </w:p>
    <w:p w14:paraId="6A945E02" w14:textId="015622F2" w:rsidR="00565935" w:rsidRPr="00647B2E" w:rsidRDefault="00565935" w:rsidP="001D5EA5">
      <w:pPr>
        <w:pStyle w:val="ListParagraph"/>
        <w:numPr>
          <w:ilvl w:val="0"/>
          <w:numId w:val="34"/>
        </w:numPr>
        <w:spacing w:after="240"/>
        <w:ind w:left="1440"/>
        <w:contextualSpacing w:val="0"/>
        <w:rPr>
          <w:rStyle w:val="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 xml:space="preserve">Alternative </w:t>
      </w:r>
      <w:r w:rsidR="00606ECD" w:rsidRPr="00647B2E">
        <w:rPr>
          <w:rStyle w:val="xnormaltextrun"/>
          <w:rFonts w:ascii="Arial" w:hAnsi="Arial" w:cs="Arial"/>
          <w:sz w:val="24"/>
          <w:szCs w:val="24"/>
          <w:u w:val="single"/>
          <w:shd w:val="clear" w:color="auto" w:fill="FFFFFF"/>
        </w:rPr>
        <w:t>County</w:t>
      </w:r>
      <w:r w:rsidRPr="00647B2E">
        <w:rPr>
          <w:rStyle w:val="xnormaltextrun"/>
          <w:rFonts w:ascii="Arial" w:hAnsi="Arial" w:cs="Arial"/>
          <w:sz w:val="24"/>
          <w:szCs w:val="24"/>
          <w:u w:val="single"/>
          <w:shd w:val="clear" w:color="auto" w:fill="FFFFFF"/>
        </w:rPr>
        <w:t xml:space="preserve"> Standard</w:t>
      </w:r>
      <w:r w:rsidR="00F7644B" w:rsidRPr="00647B2E">
        <w:rPr>
          <w:rStyle w:val="xnormaltextrun"/>
          <w:rFonts w:ascii="Arial" w:hAnsi="Arial" w:cs="Arial"/>
          <w:sz w:val="24"/>
          <w:szCs w:val="24"/>
          <w:u w:val="single"/>
          <w:shd w:val="clear" w:color="auto" w:fill="FFFFFF"/>
        </w:rPr>
        <w:t xml:space="preserve"> for MHFs</w:t>
      </w:r>
      <w:r w:rsidRPr="00647B2E">
        <w:rPr>
          <w:rStyle w:val="xnormaltextrun"/>
          <w:rFonts w:ascii="Arial" w:hAnsi="Arial" w:cs="Arial"/>
          <w:sz w:val="24"/>
          <w:szCs w:val="24"/>
          <w:u w:val="single"/>
          <w:shd w:val="clear" w:color="auto" w:fill="FFFFFF"/>
        </w:rPr>
        <w:t xml:space="preserve">: The alternative </w:t>
      </w:r>
      <w:r w:rsidR="00DF6309" w:rsidRPr="00647B2E">
        <w:rPr>
          <w:rStyle w:val="xnormaltextrun"/>
          <w:rFonts w:ascii="Arial" w:hAnsi="Arial" w:cs="Arial"/>
          <w:sz w:val="24"/>
          <w:szCs w:val="24"/>
          <w:u w:val="single"/>
          <w:shd w:val="clear" w:color="auto" w:fill="FFFFFF"/>
        </w:rPr>
        <w:t>county</w:t>
      </w:r>
      <w:r w:rsidRPr="00647B2E">
        <w:rPr>
          <w:rStyle w:val="xnormaltextrun"/>
          <w:rFonts w:ascii="Arial" w:hAnsi="Arial" w:cs="Arial"/>
          <w:sz w:val="24"/>
          <w:szCs w:val="24"/>
          <w:u w:val="single"/>
          <w:shd w:val="clear" w:color="auto" w:fill="FFFFFF"/>
        </w:rPr>
        <w:t xml:space="preserve"> standard shall be the county type </w:t>
      </w:r>
      <w:r w:rsidR="00FA19C4" w:rsidRPr="00647B2E">
        <w:rPr>
          <w:rStyle w:val="normaltextrun"/>
          <w:rFonts w:ascii="Arial" w:hAnsi="Arial" w:cs="Arial"/>
          <w:sz w:val="24"/>
          <w:szCs w:val="24"/>
          <w:u w:val="single"/>
        </w:rPr>
        <w:t>distance</w:t>
      </w:r>
      <w:r w:rsidR="00FA19C4" w:rsidRPr="00647B2E">
        <w:rPr>
          <w:rStyle w:val="xnormaltextrun"/>
          <w:rFonts w:ascii="Arial" w:hAnsi="Arial" w:cs="Arial"/>
          <w:sz w:val="28"/>
          <w:szCs w:val="28"/>
          <w:u w:val="single"/>
          <w:shd w:val="clear" w:color="auto" w:fill="FFFFFF"/>
        </w:rPr>
        <w:t xml:space="preserve"> </w:t>
      </w:r>
      <w:r w:rsidRPr="00647B2E">
        <w:rPr>
          <w:rStyle w:val="xnormaltextrun"/>
          <w:rFonts w:ascii="Arial" w:hAnsi="Arial" w:cs="Arial"/>
          <w:sz w:val="24"/>
          <w:szCs w:val="24"/>
          <w:u w:val="single"/>
          <w:shd w:val="clear" w:color="auto" w:fill="FFFFFF"/>
        </w:rPr>
        <w:t>standard, extended by 50%.</w:t>
      </w:r>
    </w:p>
    <w:p w14:paraId="58E774A7" w14:textId="31C0A804" w:rsidR="00565935" w:rsidRPr="00647B2E" w:rsidRDefault="009A34AB" w:rsidP="001D5EA5">
      <w:pPr>
        <w:pStyle w:val="ListParagraph"/>
        <w:numPr>
          <w:ilvl w:val="0"/>
          <w:numId w:val="34"/>
        </w:numPr>
        <w:spacing w:after="240"/>
        <w:ind w:left="1440"/>
        <w:contextualSpacing w:val="0"/>
        <w:rPr>
          <w:rStyle w:val="xnormaltextrun"/>
          <w:rFonts w:ascii="Arial" w:hAnsi="Arial" w:cs="Arial"/>
          <w:sz w:val="24"/>
          <w:szCs w:val="24"/>
          <w:u w:val="single"/>
          <w:shd w:val="clear" w:color="auto" w:fill="FFFFFF"/>
        </w:rPr>
      </w:pPr>
      <w:r w:rsidRPr="00647B2E">
        <w:rPr>
          <w:rStyle w:val="normaltextrun"/>
          <w:rFonts w:ascii="Arial" w:hAnsi="Arial" w:cs="Arial"/>
          <w:sz w:val="24"/>
          <w:szCs w:val="24"/>
          <w:u w:val="single"/>
          <w:shd w:val="clear" w:color="auto" w:fill="FFFFFF"/>
        </w:rPr>
        <w:t xml:space="preserve">The DMHC </w:t>
      </w:r>
      <w:r w:rsidR="007B67FC" w:rsidRPr="00647B2E">
        <w:rPr>
          <w:rStyle w:val="normaltextrun"/>
          <w:rFonts w:ascii="Arial" w:hAnsi="Arial" w:cs="Arial"/>
          <w:sz w:val="24"/>
          <w:szCs w:val="24"/>
          <w:u w:val="single"/>
          <w:shd w:val="clear" w:color="auto" w:fill="FFFFFF"/>
        </w:rPr>
        <w:t xml:space="preserve">may </w:t>
      </w:r>
      <w:r w:rsidR="00565935" w:rsidRPr="00647B2E">
        <w:rPr>
          <w:rStyle w:val="normaltextrun"/>
          <w:rFonts w:ascii="Arial" w:hAnsi="Arial" w:cs="Arial"/>
          <w:sz w:val="24"/>
          <w:szCs w:val="24"/>
          <w:u w:val="single"/>
          <w:shd w:val="clear" w:color="auto" w:fill="FFFFFF"/>
        </w:rPr>
        <w:t>apply</w:t>
      </w:r>
      <w:r w:rsidR="00FD28A3" w:rsidRPr="00647B2E">
        <w:rPr>
          <w:rStyle w:val="normaltextrun"/>
          <w:rFonts w:ascii="Arial" w:hAnsi="Arial" w:cs="Arial"/>
          <w:sz w:val="24"/>
          <w:szCs w:val="24"/>
          <w:u w:val="single"/>
          <w:shd w:val="clear" w:color="auto" w:fill="FFFFFF"/>
        </w:rPr>
        <w:t xml:space="preserve"> the alternative county standard</w:t>
      </w:r>
      <w:r w:rsidR="00343AFA" w:rsidRPr="00647B2E">
        <w:rPr>
          <w:rStyle w:val="normaltextrun"/>
          <w:rFonts w:ascii="Arial" w:hAnsi="Arial" w:cs="Arial"/>
          <w:sz w:val="24"/>
          <w:szCs w:val="24"/>
          <w:u w:val="single"/>
          <w:shd w:val="clear" w:color="auto" w:fill="FFFFFF"/>
        </w:rPr>
        <w:t xml:space="preserve"> to a particular county</w:t>
      </w:r>
      <w:r w:rsidR="00463F65" w:rsidRPr="00647B2E">
        <w:rPr>
          <w:rStyle w:val="normaltextrun"/>
          <w:rFonts w:ascii="Arial" w:hAnsi="Arial" w:cs="Arial"/>
          <w:sz w:val="24"/>
          <w:szCs w:val="24"/>
          <w:u w:val="single"/>
          <w:shd w:val="clear" w:color="auto" w:fill="FFFFFF"/>
        </w:rPr>
        <w:t xml:space="preserve"> in</w:t>
      </w:r>
      <w:r w:rsidR="00463F65" w:rsidRPr="003E47CA">
        <w:rPr>
          <w:rStyle w:val="normaltextrun"/>
          <w:rFonts w:ascii="Arial" w:hAnsi="Arial" w:cs="Arial"/>
          <w:sz w:val="24"/>
          <w:szCs w:val="24"/>
          <w:u w:val="single"/>
          <w:shd w:val="clear" w:color="auto" w:fill="FFFFFF"/>
        </w:rPr>
        <w:t xml:space="preserve"> </w:t>
      </w:r>
      <w:r w:rsidR="008F2760" w:rsidRPr="00647B2E">
        <w:rPr>
          <w:rStyle w:val="normaltextrun"/>
          <w:rFonts w:ascii="Arial" w:hAnsi="Arial" w:cs="Arial"/>
          <w:sz w:val="24"/>
          <w:szCs w:val="24"/>
          <w:u w:val="single"/>
          <w:shd w:val="clear" w:color="auto" w:fill="FFFFFF"/>
        </w:rPr>
        <w:t xml:space="preserve">a </w:t>
      </w:r>
      <w:r w:rsidR="000E5E5A" w:rsidRPr="00647B2E">
        <w:rPr>
          <w:rStyle w:val="normaltextrun"/>
          <w:rFonts w:ascii="Arial" w:hAnsi="Arial" w:cs="Arial"/>
          <w:sz w:val="24"/>
          <w:szCs w:val="24"/>
          <w:u w:val="single"/>
          <w:shd w:val="clear" w:color="auto" w:fill="FFFFFF"/>
        </w:rPr>
        <w:t>p</w:t>
      </w:r>
      <w:r w:rsidR="008F2760" w:rsidRPr="00647B2E">
        <w:rPr>
          <w:rStyle w:val="normaltextrun"/>
          <w:rFonts w:ascii="Arial" w:hAnsi="Arial" w:cs="Arial"/>
          <w:sz w:val="24"/>
          <w:szCs w:val="24"/>
          <w:u w:val="single"/>
          <w:shd w:val="clear" w:color="auto" w:fill="FFFFFF"/>
        </w:rPr>
        <w:t xml:space="preserve">lan’s </w:t>
      </w:r>
      <w:r w:rsidR="00463F65" w:rsidRPr="00647B2E">
        <w:rPr>
          <w:rStyle w:val="normaltextrun"/>
          <w:rFonts w:ascii="Arial" w:hAnsi="Arial" w:cs="Arial"/>
          <w:sz w:val="24"/>
          <w:szCs w:val="24"/>
          <w:u w:val="single"/>
          <w:shd w:val="clear" w:color="auto" w:fill="FFFFFF"/>
        </w:rPr>
        <w:t>network service area</w:t>
      </w:r>
      <w:r w:rsidR="00FD1D63" w:rsidRPr="00647B2E">
        <w:rPr>
          <w:rStyle w:val="normaltextrun"/>
          <w:rFonts w:ascii="Arial" w:hAnsi="Arial" w:cs="Arial"/>
          <w:sz w:val="24"/>
          <w:szCs w:val="24"/>
          <w:u w:val="single"/>
          <w:shd w:val="clear" w:color="auto" w:fill="FFFFFF"/>
        </w:rPr>
        <w:t xml:space="preserve"> when </w:t>
      </w:r>
      <w:r w:rsidR="00D232B4" w:rsidRPr="00647B2E">
        <w:rPr>
          <w:rStyle w:val="normaltextrun"/>
          <w:rFonts w:ascii="Arial" w:hAnsi="Arial" w:cs="Arial"/>
          <w:sz w:val="24"/>
          <w:szCs w:val="24"/>
          <w:u w:val="single"/>
          <w:shd w:val="clear" w:color="auto" w:fill="FFFFFF"/>
        </w:rPr>
        <w:t xml:space="preserve">inpatient facility data published by HCAI </w:t>
      </w:r>
      <w:r w:rsidR="00C95B35" w:rsidRPr="00647B2E">
        <w:rPr>
          <w:rStyle w:val="normaltextrun"/>
          <w:rFonts w:ascii="Arial" w:hAnsi="Arial" w:cs="Arial"/>
          <w:sz w:val="24"/>
          <w:szCs w:val="24"/>
          <w:u w:val="single"/>
          <w:shd w:val="clear" w:color="auto" w:fill="FFFFFF"/>
        </w:rPr>
        <w:t xml:space="preserve">and DHCS </w:t>
      </w:r>
      <w:r w:rsidR="00D232B4" w:rsidRPr="00647B2E">
        <w:rPr>
          <w:rStyle w:val="normaltextrun"/>
          <w:rFonts w:ascii="Arial" w:hAnsi="Arial" w:cs="Arial"/>
          <w:sz w:val="24"/>
          <w:szCs w:val="24"/>
          <w:u w:val="single"/>
          <w:shd w:val="clear" w:color="auto" w:fill="FFFFFF"/>
        </w:rPr>
        <w:t xml:space="preserve">demonstrates that </w:t>
      </w:r>
      <w:r w:rsidR="00762583" w:rsidRPr="00647B2E">
        <w:rPr>
          <w:rStyle w:val="normaltextrun"/>
          <w:rFonts w:ascii="Arial" w:hAnsi="Arial" w:cs="Arial"/>
          <w:sz w:val="24"/>
          <w:szCs w:val="24"/>
          <w:u w:val="single"/>
          <w:shd w:val="clear" w:color="auto" w:fill="FFFFFF"/>
        </w:rPr>
        <w:t xml:space="preserve">the total number of </w:t>
      </w:r>
      <w:r w:rsidR="00565935" w:rsidRPr="00647B2E">
        <w:rPr>
          <w:rStyle w:val="normaltextrun"/>
          <w:rFonts w:ascii="Arial" w:hAnsi="Arial" w:cs="Arial"/>
          <w:sz w:val="24"/>
          <w:szCs w:val="24"/>
          <w:u w:val="single"/>
          <w:shd w:val="clear" w:color="auto" w:fill="FFFFFF"/>
        </w:rPr>
        <w:t xml:space="preserve">available </w:t>
      </w:r>
      <w:r w:rsidR="00583C00" w:rsidRPr="00647B2E">
        <w:rPr>
          <w:rStyle w:val="normaltextrun"/>
          <w:rFonts w:ascii="Arial" w:hAnsi="Arial" w:cs="Arial"/>
          <w:sz w:val="24"/>
          <w:szCs w:val="24"/>
          <w:u w:val="single"/>
          <w:shd w:val="clear" w:color="auto" w:fill="FFFFFF"/>
        </w:rPr>
        <w:t xml:space="preserve">inpatient mental health facility </w:t>
      </w:r>
      <w:r w:rsidR="00565935" w:rsidRPr="00647B2E">
        <w:rPr>
          <w:rStyle w:val="normaltextrun"/>
          <w:rFonts w:ascii="Arial" w:hAnsi="Arial" w:cs="Arial"/>
          <w:sz w:val="24"/>
          <w:szCs w:val="24"/>
          <w:u w:val="single"/>
          <w:shd w:val="clear" w:color="auto" w:fill="FFFFFF"/>
        </w:rPr>
        <w:t>beds in th</w:t>
      </w:r>
      <w:r w:rsidR="00D232B4" w:rsidRPr="00647B2E">
        <w:rPr>
          <w:rStyle w:val="normaltextrun"/>
          <w:rFonts w:ascii="Arial" w:hAnsi="Arial" w:cs="Arial"/>
          <w:sz w:val="24"/>
          <w:szCs w:val="24"/>
          <w:u w:val="single"/>
          <w:shd w:val="clear" w:color="auto" w:fill="FFFFFF"/>
        </w:rPr>
        <w:t>at</w:t>
      </w:r>
      <w:r w:rsidR="00565935" w:rsidRPr="00647B2E">
        <w:rPr>
          <w:rStyle w:val="normaltextrun"/>
          <w:rFonts w:ascii="Arial" w:hAnsi="Arial" w:cs="Arial"/>
          <w:sz w:val="24"/>
          <w:szCs w:val="24"/>
          <w:u w:val="single"/>
          <w:shd w:val="clear" w:color="auto" w:fill="FFFFFF"/>
        </w:rPr>
        <w:t xml:space="preserve"> county</w:t>
      </w:r>
      <w:r w:rsidR="00D232B4" w:rsidRPr="00647B2E">
        <w:rPr>
          <w:rStyle w:val="normaltextrun"/>
          <w:rFonts w:ascii="Arial" w:hAnsi="Arial" w:cs="Arial"/>
          <w:sz w:val="24"/>
          <w:szCs w:val="24"/>
          <w:u w:val="single"/>
          <w:shd w:val="clear" w:color="auto" w:fill="FFFFFF"/>
        </w:rPr>
        <w:t xml:space="preserve"> </w:t>
      </w:r>
      <w:r w:rsidR="00FD1D63" w:rsidRPr="00647B2E">
        <w:rPr>
          <w:rStyle w:val="normaltextrun"/>
          <w:rFonts w:ascii="Arial" w:hAnsi="Arial" w:cs="Arial"/>
          <w:sz w:val="24"/>
          <w:szCs w:val="24"/>
          <w:u w:val="single"/>
          <w:shd w:val="clear" w:color="auto" w:fill="FFFFFF"/>
        </w:rPr>
        <w:t>is as follows</w:t>
      </w:r>
      <w:r w:rsidR="00565935" w:rsidRPr="00647B2E">
        <w:rPr>
          <w:rStyle w:val="normaltextrun"/>
          <w:rFonts w:ascii="Arial" w:hAnsi="Arial" w:cs="Arial"/>
          <w:sz w:val="24"/>
          <w:szCs w:val="24"/>
          <w:u w:val="single"/>
          <w:shd w:val="clear" w:color="auto" w:fill="FFFFFF"/>
        </w:rPr>
        <w:t>:</w:t>
      </w:r>
    </w:p>
    <w:p w14:paraId="42730329" w14:textId="77777777" w:rsidR="00565935" w:rsidRPr="00647B2E" w:rsidRDefault="00565935" w:rsidP="004A151A">
      <w:pPr>
        <w:pStyle w:val="ListParagraph"/>
        <w:numPr>
          <w:ilvl w:val="2"/>
          <w:numId w:val="34"/>
        </w:numPr>
        <w:spacing w:after="240"/>
        <w:ind w:left="2347"/>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Large Metro counties - fewer than 500 beds</w:t>
      </w:r>
    </w:p>
    <w:p w14:paraId="514D033A" w14:textId="77777777" w:rsidR="00565935" w:rsidRPr="00647B2E" w:rsidRDefault="00565935" w:rsidP="004A151A">
      <w:pPr>
        <w:pStyle w:val="ListParagraph"/>
        <w:numPr>
          <w:ilvl w:val="2"/>
          <w:numId w:val="34"/>
        </w:numPr>
        <w:spacing w:after="240"/>
        <w:ind w:left="2347"/>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Metro counties - fewer than 100 beds</w:t>
      </w:r>
    </w:p>
    <w:p w14:paraId="12819EEA" w14:textId="77777777" w:rsidR="00565935" w:rsidRPr="00647B2E" w:rsidRDefault="00565935" w:rsidP="004A151A">
      <w:pPr>
        <w:pStyle w:val="ListParagraph"/>
        <w:numPr>
          <w:ilvl w:val="2"/>
          <w:numId w:val="34"/>
        </w:numPr>
        <w:spacing w:after="240"/>
        <w:ind w:left="2347"/>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Micro and Rural counties - zero beds</w:t>
      </w:r>
    </w:p>
    <w:p w14:paraId="71E4A874" w14:textId="162AD56D" w:rsidR="00CA32A0" w:rsidRPr="00647B2E" w:rsidRDefault="00CA32A0" w:rsidP="004A151A">
      <w:pPr>
        <w:pStyle w:val="ListParagraph"/>
        <w:numPr>
          <w:ilvl w:val="2"/>
          <w:numId w:val="34"/>
        </w:numPr>
        <w:spacing w:after="240"/>
        <w:ind w:left="2347"/>
        <w:contextualSpacing w:val="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CEAC counties – zero</w:t>
      </w:r>
      <w:r w:rsidR="002146D4" w:rsidRPr="00647B2E">
        <w:rPr>
          <w:rStyle w:val="xnormaltextrun"/>
          <w:rFonts w:ascii="Arial" w:hAnsi="Arial" w:cs="Arial"/>
          <w:sz w:val="24"/>
          <w:szCs w:val="24"/>
          <w:u w:val="single"/>
          <w:shd w:val="clear" w:color="auto" w:fill="FFFFFF"/>
        </w:rPr>
        <w:t xml:space="preserve"> reported</w:t>
      </w:r>
      <w:r w:rsidRPr="00647B2E">
        <w:rPr>
          <w:rStyle w:val="xnormaltextrun"/>
          <w:rFonts w:ascii="Arial" w:hAnsi="Arial" w:cs="Arial"/>
          <w:sz w:val="24"/>
          <w:szCs w:val="24"/>
          <w:u w:val="single"/>
          <w:shd w:val="clear" w:color="auto" w:fill="FFFFFF"/>
        </w:rPr>
        <w:t xml:space="preserve"> </w:t>
      </w:r>
      <w:r w:rsidR="00CD5458" w:rsidRPr="00647B2E">
        <w:rPr>
          <w:rStyle w:val="xnormaltextrun"/>
          <w:rFonts w:ascii="Arial" w:hAnsi="Arial" w:cs="Arial"/>
          <w:sz w:val="24"/>
          <w:szCs w:val="24"/>
          <w:u w:val="single"/>
          <w:shd w:val="clear" w:color="auto" w:fill="FFFFFF"/>
        </w:rPr>
        <w:t>facilities</w:t>
      </w:r>
      <w:r w:rsidR="00B01082" w:rsidRPr="00647B2E">
        <w:rPr>
          <w:rStyle w:val="xnormaltextrun"/>
          <w:rFonts w:ascii="Arial" w:hAnsi="Arial" w:cs="Arial"/>
          <w:sz w:val="24"/>
          <w:szCs w:val="24"/>
          <w:u w:val="single"/>
          <w:shd w:val="clear" w:color="auto" w:fill="FFFFFF"/>
        </w:rPr>
        <w:t xml:space="preserve"> within </w:t>
      </w:r>
      <w:r w:rsidR="003E4D2E" w:rsidRPr="00647B2E">
        <w:rPr>
          <w:rStyle w:val="xnormaltextrun"/>
          <w:rFonts w:ascii="Arial" w:hAnsi="Arial" w:cs="Arial"/>
          <w:sz w:val="24"/>
          <w:szCs w:val="24"/>
          <w:u w:val="single"/>
          <w:shd w:val="clear" w:color="auto" w:fill="FFFFFF"/>
        </w:rPr>
        <w:t>100 miles</w:t>
      </w:r>
      <w:r w:rsidR="00CD5458" w:rsidRPr="00647B2E">
        <w:rPr>
          <w:rStyle w:val="xnormaltextrun"/>
          <w:rFonts w:ascii="Arial" w:hAnsi="Arial" w:cs="Arial"/>
          <w:sz w:val="24"/>
          <w:szCs w:val="24"/>
          <w:u w:val="single"/>
          <w:shd w:val="clear" w:color="auto" w:fill="FFFFFF"/>
        </w:rPr>
        <w:t>, using</w:t>
      </w:r>
      <w:r w:rsidR="004A4440" w:rsidRPr="00647B2E">
        <w:rPr>
          <w:rStyle w:val="xnormaltextrun"/>
          <w:rFonts w:ascii="Arial" w:hAnsi="Arial" w:cs="Arial"/>
          <w:sz w:val="24"/>
          <w:szCs w:val="24"/>
          <w:u w:val="single"/>
          <w:shd w:val="clear" w:color="auto" w:fill="FFFFFF"/>
        </w:rPr>
        <w:t xml:space="preserve"> </w:t>
      </w:r>
      <w:r w:rsidR="00B01082" w:rsidRPr="00647B2E">
        <w:rPr>
          <w:rStyle w:val="xnormaltextrun"/>
          <w:rFonts w:ascii="Arial" w:hAnsi="Arial" w:cs="Arial"/>
          <w:sz w:val="24"/>
          <w:szCs w:val="24"/>
          <w:u w:val="single"/>
          <w:shd w:val="clear" w:color="auto" w:fill="FFFFFF"/>
        </w:rPr>
        <w:t xml:space="preserve">the </w:t>
      </w:r>
      <w:r w:rsidR="00CD5458" w:rsidRPr="00647B2E">
        <w:rPr>
          <w:rStyle w:val="xnormaltextrun"/>
          <w:rFonts w:ascii="Arial" w:hAnsi="Arial" w:cs="Arial"/>
          <w:sz w:val="24"/>
          <w:szCs w:val="24"/>
          <w:u w:val="single"/>
          <w:shd w:val="clear" w:color="auto" w:fill="FFFFFF"/>
        </w:rPr>
        <w:t>standard compliance threshold</w:t>
      </w:r>
      <w:r w:rsidR="00F87514" w:rsidRPr="00647B2E">
        <w:rPr>
          <w:rStyle w:val="xnormaltextrun"/>
          <w:rFonts w:ascii="Arial" w:hAnsi="Arial" w:cs="Arial"/>
          <w:sz w:val="24"/>
          <w:szCs w:val="24"/>
          <w:u w:val="single"/>
          <w:shd w:val="clear" w:color="auto" w:fill="FFFFFF"/>
        </w:rPr>
        <w:t>.</w:t>
      </w:r>
      <w:r w:rsidR="00F87514" w:rsidRPr="00647B2E">
        <w:rPr>
          <w:rStyle w:val="FootnoteReference"/>
          <w:rFonts w:ascii="Arial" w:hAnsi="Arial"/>
          <w:sz w:val="24"/>
          <w:szCs w:val="24"/>
          <w:u w:val="single"/>
          <w:shd w:val="clear" w:color="auto" w:fill="FFFFFF"/>
        </w:rPr>
        <w:footnoteReference w:id="10"/>
      </w:r>
      <w:r w:rsidR="00F87514" w:rsidRPr="00647B2E">
        <w:rPr>
          <w:rStyle w:val="xnormaltextrun"/>
          <w:rFonts w:ascii="Arial" w:hAnsi="Arial" w:cs="Arial"/>
          <w:sz w:val="24"/>
          <w:szCs w:val="24"/>
          <w:u w:val="single"/>
          <w:shd w:val="clear" w:color="auto" w:fill="FFFFFF"/>
        </w:rPr>
        <w:t xml:space="preserve"> S</w:t>
      </w:r>
      <w:r w:rsidR="00CD5458" w:rsidRPr="00647B2E">
        <w:rPr>
          <w:rStyle w:val="xnormaltextrun"/>
          <w:rFonts w:ascii="Arial" w:hAnsi="Arial" w:cs="Arial"/>
          <w:sz w:val="24"/>
          <w:szCs w:val="24"/>
          <w:u w:val="single"/>
          <w:shd w:val="clear" w:color="auto" w:fill="FFFFFF"/>
        </w:rPr>
        <w:t xml:space="preserve">ee </w:t>
      </w:r>
      <w:r w:rsidR="00CD5458" w:rsidRPr="00647B2E">
        <w:rPr>
          <w:rStyle w:val="xnormaltextrun"/>
          <w:rFonts w:ascii="Arial" w:hAnsi="Arial" w:cs="Arial"/>
          <w:b/>
          <w:bCs/>
          <w:sz w:val="24"/>
          <w:szCs w:val="24"/>
          <w:u w:val="single"/>
          <w:shd w:val="clear" w:color="auto" w:fill="FFFFFF"/>
        </w:rPr>
        <w:t>Sc</w:t>
      </w:r>
      <w:r w:rsidR="002A69AE" w:rsidRPr="00647B2E">
        <w:rPr>
          <w:rStyle w:val="xnormaltextrun"/>
          <w:rFonts w:ascii="Arial" w:hAnsi="Arial" w:cs="Arial"/>
          <w:b/>
          <w:bCs/>
          <w:sz w:val="24"/>
          <w:szCs w:val="24"/>
          <w:u w:val="single"/>
          <w:shd w:val="clear" w:color="auto" w:fill="FFFFFF"/>
        </w:rPr>
        <w:t xml:space="preserve">hedule </w:t>
      </w:r>
      <w:r w:rsidR="00BF3200" w:rsidRPr="00647B2E">
        <w:rPr>
          <w:rStyle w:val="xnormaltextrun"/>
          <w:rFonts w:ascii="Arial" w:hAnsi="Arial" w:cs="Arial"/>
          <w:b/>
          <w:bCs/>
          <w:sz w:val="24"/>
          <w:szCs w:val="24"/>
          <w:u w:val="single"/>
          <w:shd w:val="clear" w:color="auto" w:fill="FFFFFF"/>
        </w:rPr>
        <w:t>B</w:t>
      </w:r>
      <w:r w:rsidR="00D63B90" w:rsidRPr="00647B2E">
        <w:rPr>
          <w:rStyle w:val="xnormaltextrun"/>
          <w:rFonts w:ascii="Arial" w:hAnsi="Arial" w:cs="Arial"/>
          <w:sz w:val="24"/>
          <w:szCs w:val="24"/>
          <w:u w:val="single"/>
          <w:shd w:val="clear" w:color="auto" w:fill="FFFFFF"/>
        </w:rPr>
        <w:t xml:space="preserve"> for the current list of counties meeting this threshold</w:t>
      </w:r>
      <w:r w:rsidR="002146D4" w:rsidRPr="00647B2E">
        <w:rPr>
          <w:rStyle w:val="xnormaltextrun"/>
          <w:rFonts w:ascii="Arial" w:hAnsi="Arial" w:cs="Arial"/>
          <w:sz w:val="24"/>
          <w:szCs w:val="24"/>
          <w:u w:val="single"/>
          <w:shd w:val="clear" w:color="auto" w:fill="FFFFFF"/>
        </w:rPr>
        <w:t>.</w:t>
      </w:r>
    </w:p>
    <w:p w14:paraId="17A98175" w14:textId="77777777" w:rsidR="006007C5" w:rsidRPr="00647B2E" w:rsidRDefault="006007C5" w:rsidP="00045463">
      <w:pPr>
        <w:pStyle w:val="ListParagraph"/>
        <w:numPr>
          <w:ilvl w:val="0"/>
          <w:numId w:val="27"/>
        </w:numPr>
        <w:spacing w:after="0" w:line="259" w:lineRule="auto"/>
        <w:ind w:left="720"/>
        <w:rPr>
          <w:rStyle w:val="xnormaltextrun"/>
          <w:rFonts w:ascii="Arial" w:hAnsi="Arial" w:cs="Arial"/>
          <w:sz w:val="24"/>
          <w:szCs w:val="24"/>
          <w:u w:val="single"/>
          <w:shd w:val="clear" w:color="auto" w:fill="FFFFFF"/>
        </w:rPr>
      </w:pPr>
      <w:r w:rsidRPr="00647B2E">
        <w:rPr>
          <w:rStyle w:val="xnormaltextrun"/>
          <w:rFonts w:ascii="Arial" w:hAnsi="Arial" w:cs="Arial"/>
          <w:sz w:val="24"/>
          <w:szCs w:val="24"/>
          <w:u w:val="single"/>
          <w:shd w:val="clear" w:color="auto" w:fill="FFFFFF"/>
        </w:rPr>
        <w:t>Alternative Distance Standard –</w:t>
      </w:r>
      <w:r w:rsidR="00763577" w:rsidRPr="00647B2E">
        <w:rPr>
          <w:rStyle w:val="xnormaltextrun"/>
          <w:rFonts w:ascii="Arial" w:hAnsi="Arial" w:cs="Arial"/>
          <w:sz w:val="24"/>
          <w:szCs w:val="24"/>
          <w:u w:val="single"/>
          <w:shd w:val="clear" w:color="auto" w:fill="FFFFFF"/>
        </w:rPr>
        <w:t xml:space="preserve"> </w:t>
      </w:r>
      <w:r w:rsidR="000C1023" w:rsidRPr="00647B2E">
        <w:rPr>
          <w:rStyle w:val="xnormaltextrun"/>
          <w:rFonts w:ascii="Arial" w:hAnsi="Arial" w:cs="Arial"/>
          <w:sz w:val="24"/>
          <w:szCs w:val="24"/>
          <w:u w:val="single"/>
          <w:shd w:val="clear" w:color="auto" w:fill="FFFFFF"/>
        </w:rPr>
        <w:t xml:space="preserve">Low-Density </w:t>
      </w:r>
      <w:r w:rsidRPr="00647B2E">
        <w:rPr>
          <w:rStyle w:val="xnormaltextrun"/>
          <w:rFonts w:ascii="Arial" w:hAnsi="Arial" w:cs="Arial"/>
          <w:sz w:val="24"/>
          <w:szCs w:val="24"/>
          <w:u w:val="single"/>
          <w:shd w:val="clear" w:color="auto" w:fill="FFFFFF"/>
        </w:rPr>
        <w:t xml:space="preserve">ZIP Codes </w:t>
      </w:r>
      <w:r w:rsidR="00763577" w:rsidRPr="00647B2E">
        <w:rPr>
          <w:rStyle w:val="xnormaltextrun"/>
          <w:rFonts w:ascii="Arial" w:hAnsi="Arial" w:cs="Arial"/>
          <w:sz w:val="24"/>
          <w:szCs w:val="24"/>
          <w:u w:val="single"/>
          <w:shd w:val="clear" w:color="auto" w:fill="FFFFFF"/>
        </w:rPr>
        <w:t>in Metro and Large Metro Counties</w:t>
      </w:r>
    </w:p>
    <w:p w14:paraId="5CD821D2" w14:textId="10A26636" w:rsidR="006007C5" w:rsidRPr="00647B2E" w:rsidRDefault="006007C5" w:rsidP="006007C5">
      <w:pPr>
        <w:pStyle w:val="pf1"/>
        <w:ind w:left="0"/>
        <w:rPr>
          <w:rFonts w:ascii="Arial" w:hAnsi="Arial" w:cs="Arial"/>
          <w:u w:val="single"/>
        </w:rPr>
      </w:pPr>
      <w:r w:rsidRPr="00647B2E">
        <w:rPr>
          <w:rStyle w:val="normaltextrun"/>
          <w:rFonts w:ascii="Arial" w:hAnsi="Arial" w:cs="Arial"/>
          <w:u w:val="single"/>
          <w:shd w:val="clear" w:color="auto" w:fill="FFFFFF"/>
        </w:rPr>
        <w:t xml:space="preserve">When a </w:t>
      </w:r>
      <w:r w:rsidR="000E5E5A" w:rsidRPr="00647B2E">
        <w:rPr>
          <w:rStyle w:val="normaltextrun"/>
          <w:rFonts w:ascii="Arial" w:hAnsi="Arial" w:cs="Arial"/>
          <w:u w:val="single"/>
          <w:shd w:val="clear" w:color="auto" w:fill="FFFFFF"/>
        </w:rPr>
        <w:t>p</w:t>
      </w:r>
      <w:r w:rsidRPr="00647B2E">
        <w:rPr>
          <w:rStyle w:val="normaltextrun"/>
          <w:rFonts w:ascii="Arial" w:hAnsi="Arial" w:cs="Arial"/>
          <w:u w:val="single"/>
          <w:shd w:val="clear" w:color="auto" w:fill="FFFFFF"/>
        </w:rPr>
        <w:t xml:space="preserve">lan is not able to meet the </w:t>
      </w:r>
      <w:r w:rsidR="004D4364" w:rsidRPr="00647B2E">
        <w:rPr>
          <w:rStyle w:val="normaltextrun"/>
          <w:rFonts w:ascii="Arial" w:hAnsi="Arial" w:cs="Arial"/>
          <w:u w:val="single"/>
          <w:shd w:val="clear" w:color="auto" w:fill="FFFFFF"/>
        </w:rPr>
        <w:t xml:space="preserve">90% </w:t>
      </w:r>
      <w:r w:rsidR="007C3658" w:rsidRPr="00647B2E">
        <w:rPr>
          <w:rStyle w:val="normaltextrun"/>
          <w:rFonts w:ascii="Arial" w:hAnsi="Arial" w:cs="Arial"/>
          <w:u w:val="single"/>
          <w:shd w:val="clear" w:color="auto" w:fill="FFFFFF"/>
        </w:rPr>
        <w:t xml:space="preserve">Standard Compliance Threshold described in section </w:t>
      </w:r>
      <w:r w:rsidR="00374F48" w:rsidRPr="00647B2E">
        <w:rPr>
          <w:rStyle w:val="normaltextrun"/>
          <w:rFonts w:ascii="Arial" w:hAnsi="Arial" w:cs="Arial"/>
          <w:u w:val="single"/>
          <w:shd w:val="clear" w:color="auto" w:fill="FFFFFF"/>
        </w:rPr>
        <w:t>III</w:t>
      </w:r>
      <w:r w:rsidR="007C3658" w:rsidRPr="00647B2E">
        <w:rPr>
          <w:rStyle w:val="normaltextrun"/>
          <w:rFonts w:ascii="Arial" w:hAnsi="Arial" w:cs="Arial"/>
          <w:u w:val="single"/>
          <w:shd w:val="clear" w:color="auto" w:fill="FFFFFF"/>
        </w:rPr>
        <w:t>.D</w:t>
      </w:r>
      <w:r w:rsidR="001357B7" w:rsidRPr="00647B2E">
        <w:rPr>
          <w:rStyle w:val="normaltextrun"/>
          <w:rFonts w:ascii="Arial" w:hAnsi="Arial" w:cs="Arial"/>
          <w:u w:val="single"/>
          <w:shd w:val="clear" w:color="auto" w:fill="FFFFFF"/>
        </w:rPr>
        <w:t>.(1)</w:t>
      </w:r>
      <w:r w:rsidR="00FD5959" w:rsidRPr="00647B2E">
        <w:rPr>
          <w:rStyle w:val="normaltextrun"/>
          <w:rFonts w:ascii="Arial" w:hAnsi="Arial" w:cs="Arial"/>
          <w:u w:val="single"/>
          <w:shd w:val="clear" w:color="auto" w:fill="FFFFFF"/>
        </w:rPr>
        <w:t xml:space="preserve"> </w:t>
      </w:r>
      <w:r w:rsidRPr="00647B2E">
        <w:rPr>
          <w:rStyle w:val="normaltextrun"/>
          <w:rFonts w:ascii="Arial" w:hAnsi="Arial" w:cs="Arial"/>
          <w:u w:val="single"/>
          <w:shd w:val="clear" w:color="auto" w:fill="FFFFFF"/>
        </w:rPr>
        <w:t xml:space="preserve">for </w:t>
      </w:r>
      <w:r w:rsidR="00176056" w:rsidRPr="00647B2E">
        <w:rPr>
          <w:rStyle w:val="normaltextrun"/>
          <w:rFonts w:ascii="Arial" w:hAnsi="Arial" w:cs="Arial"/>
          <w:u w:val="single"/>
          <w:shd w:val="clear" w:color="auto" w:fill="FFFFFF"/>
        </w:rPr>
        <w:t xml:space="preserve">a </w:t>
      </w:r>
      <w:r w:rsidRPr="00647B2E">
        <w:rPr>
          <w:rStyle w:val="normaltextrun"/>
          <w:rFonts w:ascii="Arial" w:hAnsi="Arial" w:cs="Arial"/>
          <w:u w:val="single"/>
          <w:shd w:val="clear" w:color="auto" w:fill="FFFFFF"/>
        </w:rPr>
        <w:t xml:space="preserve">Large Metro or </w:t>
      </w:r>
      <w:r w:rsidR="00176056" w:rsidRPr="00647B2E">
        <w:rPr>
          <w:rStyle w:val="normaltextrun"/>
          <w:rFonts w:ascii="Arial" w:hAnsi="Arial" w:cs="Arial"/>
          <w:u w:val="single"/>
          <w:shd w:val="clear" w:color="auto" w:fill="FFFFFF"/>
        </w:rPr>
        <w:t>Metro County</w:t>
      </w:r>
      <w:r w:rsidRPr="00647B2E">
        <w:rPr>
          <w:rStyle w:val="normaltextrun"/>
          <w:rFonts w:ascii="Arial" w:hAnsi="Arial" w:cs="Arial"/>
          <w:u w:val="single"/>
          <w:shd w:val="clear" w:color="auto" w:fill="FFFFFF"/>
        </w:rPr>
        <w:t>, the DMHC shall conduct a further review based on the presence of</w:t>
      </w:r>
      <w:r w:rsidRPr="00647B2E">
        <w:rPr>
          <w:rStyle w:val="cf01"/>
          <w:rFonts w:ascii="Arial" w:hAnsi="Arial" w:cs="Arial"/>
          <w:sz w:val="24"/>
          <w:szCs w:val="24"/>
          <w:u w:val="single"/>
        </w:rPr>
        <w:t xml:space="preserve"> </w:t>
      </w:r>
      <w:r w:rsidR="009B1BA1" w:rsidRPr="00647B2E">
        <w:rPr>
          <w:rFonts w:ascii="Arial" w:hAnsi="Arial" w:cs="Arial"/>
          <w:u w:val="single"/>
        </w:rPr>
        <w:t>Low-Density</w:t>
      </w:r>
      <w:r w:rsidRPr="00647B2E">
        <w:rPr>
          <w:rFonts w:ascii="Arial" w:hAnsi="Arial" w:cs="Arial"/>
          <w:u w:val="single"/>
        </w:rPr>
        <w:t xml:space="preserve"> ZIP Codes within the </w:t>
      </w:r>
      <w:r w:rsidR="00763577" w:rsidRPr="00647B2E">
        <w:rPr>
          <w:rFonts w:ascii="Arial" w:hAnsi="Arial" w:cs="Arial"/>
          <w:u w:val="single"/>
        </w:rPr>
        <w:t>county</w:t>
      </w:r>
      <w:r w:rsidRPr="00647B2E">
        <w:rPr>
          <w:rFonts w:ascii="Arial" w:hAnsi="Arial" w:cs="Arial"/>
          <w:u w:val="single"/>
        </w:rPr>
        <w:t xml:space="preserve">. </w:t>
      </w:r>
      <w:r w:rsidR="00F8677C" w:rsidRPr="00647B2E">
        <w:rPr>
          <w:rFonts w:ascii="Arial" w:hAnsi="Arial" w:cs="Arial"/>
          <w:u w:val="single"/>
        </w:rPr>
        <w:t>Large Metro and Metro counties with Low-Density</w:t>
      </w:r>
      <w:r w:rsidR="00634A30" w:rsidRPr="00647B2E">
        <w:rPr>
          <w:rFonts w:ascii="Arial" w:hAnsi="Arial" w:cs="Arial"/>
          <w:u w:val="single"/>
        </w:rPr>
        <w:t xml:space="preserve"> ZIP Codes </w:t>
      </w:r>
      <w:r w:rsidRPr="00647B2E">
        <w:rPr>
          <w:rFonts w:ascii="Arial" w:hAnsi="Arial" w:cs="Arial"/>
          <w:u w:val="single"/>
        </w:rPr>
        <w:t>must meet the following alternative distance standard</w:t>
      </w:r>
      <w:r w:rsidR="00634A30" w:rsidRPr="00647B2E">
        <w:rPr>
          <w:rFonts w:ascii="Arial" w:hAnsi="Arial" w:cs="Arial"/>
          <w:u w:val="single"/>
        </w:rPr>
        <w:t>s</w:t>
      </w:r>
      <w:r w:rsidRPr="00647B2E">
        <w:rPr>
          <w:rFonts w:ascii="Arial" w:hAnsi="Arial" w:cs="Arial"/>
          <w:u w:val="single"/>
        </w:rPr>
        <w:t>:</w:t>
      </w:r>
    </w:p>
    <w:p w14:paraId="6A965798" w14:textId="46FA633D" w:rsidR="00597932" w:rsidRPr="00647B2E" w:rsidRDefault="00597932" w:rsidP="001D5EA5">
      <w:pPr>
        <w:pStyle w:val="ListParagraph"/>
        <w:numPr>
          <w:ilvl w:val="0"/>
          <w:numId w:val="32"/>
        </w:numPr>
        <w:spacing w:after="240"/>
        <w:ind w:left="1440"/>
        <w:contextualSpacing w:val="0"/>
        <w:rPr>
          <w:rFonts w:ascii="Arial" w:hAnsi="Arial" w:cs="Arial"/>
          <w:sz w:val="24"/>
          <w:szCs w:val="24"/>
          <w:u w:val="single"/>
        </w:rPr>
      </w:pPr>
      <w:r w:rsidRPr="00647B2E">
        <w:rPr>
          <w:rFonts w:ascii="Arial" w:hAnsi="Arial" w:cs="Arial"/>
          <w:sz w:val="24"/>
          <w:szCs w:val="24"/>
          <w:u w:val="single"/>
        </w:rPr>
        <w:t>Large Metro</w:t>
      </w:r>
      <w:r w:rsidR="000B7C77" w:rsidRPr="00647B2E">
        <w:rPr>
          <w:rFonts w:ascii="Arial" w:hAnsi="Arial" w:cs="Arial"/>
          <w:sz w:val="24"/>
          <w:szCs w:val="24"/>
          <w:u w:val="single"/>
        </w:rPr>
        <w:t xml:space="preserve"> </w:t>
      </w:r>
      <w:r w:rsidR="00087E2C" w:rsidRPr="00647B2E">
        <w:rPr>
          <w:rFonts w:ascii="Arial" w:hAnsi="Arial" w:cs="Arial"/>
          <w:sz w:val="24"/>
          <w:szCs w:val="24"/>
          <w:u w:val="single"/>
        </w:rPr>
        <w:t xml:space="preserve">County </w:t>
      </w:r>
      <w:r w:rsidR="000B7C77" w:rsidRPr="00647B2E">
        <w:rPr>
          <w:rFonts w:ascii="Arial" w:hAnsi="Arial" w:cs="Arial"/>
          <w:sz w:val="24"/>
          <w:szCs w:val="24"/>
          <w:u w:val="single"/>
        </w:rPr>
        <w:t xml:space="preserve">– </w:t>
      </w:r>
      <w:r w:rsidR="00512CB0" w:rsidRPr="00647B2E">
        <w:rPr>
          <w:rFonts w:ascii="Arial" w:hAnsi="Arial" w:cs="Arial"/>
          <w:sz w:val="24"/>
          <w:szCs w:val="24"/>
          <w:u w:val="single"/>
        </w:rPr>
        <w:t>Low-Density ZIP Codes: no more than</w:t>
      </w:r>
      <w:r w:rsidR="000C1F0D" w:rsidRPr="00647B2E">
        <w:rPr>
          <w:rFonts w:ascii="Arial" w:hAnsi="Arial" w:cs="Arial"/>
          <w:sz w:val="24"/>
          <w:szCs w:val="24"/>
          <w:u w:val="single"/>
        </w:rPr>
        <w:t xml:space="preserve"> </w:t>
      </w:r>
      <w:r w:rsidRPr="00647B2E">
        <w:rPr>
          <w:rFonts w:ascii="Arial" w:hAnsi="Arial" w:cs="Arial"/>
          <w:sz w:val="24"/>
          <w:szCs w:val="24"/>
          <w:u w:val="single"/>
        </w:rPr>
        <w:t xml:space="preserve">30 </w:t>
      </w:r>
      <w:r w:rsidR="00AC5E6E" w:rsidRPr="00647B2E">
        <w:rPr>
          <w:rFonts w:ascii="Arial" w:hAnsi="Arial" w:cs="Arial"/>
          <w:sz w:val="24"/>
          <w:szCs w:val="24"/>
          <w:u w:val="single"/>
        </w:rPr>
        <w:t xml:space="preserve">driving </w:t>
      </w:r>
      <w:r w:rsidRPr="00647B2E">
        <w:rPr>
          <w:rFonts w:ascii="Arial" w:hAnsi="Arial" w:cs="Arial"/>
          <w:sz w:val="24"/>
          <w:szCs w:val="24"/>
          <w:u w:val="single"/>
        </w:rPr>
        <w:t xml:space="preserve">miles to the closest </w:t>
      </w:r>
      <w:r w:rsidR="00E81537" w:rsidRPr="00647B2E">
        <w:rPr>
          <w:rFonts w:ascii="Arial" w:hAnsi="Arial" w:cs="Arial"/>
          <w:sz w:val="24"/>
          <w:szCs w:val="24"/>
          <w:u w:val="single"/>
        </w:rPr>
        <w:t>m</w:t>
      </w:r>
      <w:r w:rsidRPr="00647B2E">
        <w:rPr>
          <w:rFonts w:ascii="Arial" w:hAnsi="Arial" w:cs="Arial"/>
          <w:sz w:val="24"/>
          <w:szCs w:val="24"/>
          <w:u w:val="single"/>
        </w:rPr>
        <w:t xml:space="preserve">ental </w:t>
      </w:r>
      <w:r w:rsidR="006F7F36" w:rsidRPr="00647B2E">
        <w:rPr>
          <w:rFonts w:ascii="Arial" w:hAnsi="Arial" w:cs="Arial"/>
          <w:sz w:val="24"/>
          <w:szCs w:val="24"/>
          <w:u w:val="single"/>
        </w:rPr>
        <w:t>h</w:t>
      </w:r>
      <w:r w:rsidRPr="00647B2E">
        <w:rPr>
          <w:rFonts w:ascii="Arial" w:hAnsi="Arial" w:cs="Arial"/>
          <w:sz w:val="24"/>
          <w:szCs w:val="24"/>
          <w:u w:val="single"/>
        </w:rPr>
        <w:t xml:space="preserve">ealth </w:t>
      </w:r>
      <w:r w:rsidR="006F7F36" w:rsidRPr="00647B2E">
        <w:rPr>
          <w:rFonts w:ascii="Arial" w:hAnsi="Arial" w:cs="Arial"/>
          <w:sz w:val="24"/>
          <w:szCs w:val="24"/>
          <w:u w:val="single"/>
        </w:rPr>
        <w:t>f</w:t>
      </w:r>
      <w:r w:rsidRPr="00647B2E">
        <w:rPr>
          <w:rFonts w:ascii="Arial" w:hAnsi="Arial" w:cs="Arial"/>
          <w:sz w:val="24"/>
          <w:szCs w:val="24"/>
          <w:u w:val="single"/>
        </w:rPr>
        <w:t>acility in the network</w:t>
      </w:r>
      <w:r w:rsidR="00512CB0" w:rsidRPr="00647B2E">
        <w:rPr>
          <w:rFonts w:ascii="Arial" w:hAnsi="Arial" w:cs="Arial"/>
          <w:sz w:val="24"/>
          <w:szCs w:val="24"/>
          <w:u w:val="single"/>
        </w:rPr>
        <w:t>.</w:t>
      </w:r>
    </w:p>
    <w:p w14:paraId="24AB480C" w14:textId="20C5E773" w:rsidR="00224991" w:rsidRPr="00647B2E" w:rsidRDefault="00597932" w:rsidP="001D5EA5">
      <w:pPr>
        <w:pStyle w:val="ListParagraph"/>
        <w:numPr>
          <w:ilvl w:val="0"/>
          <w:numId w:val="32"/>
        </w:numPr>
        <w:spacing w:after="240"/>
        <w:ind w:left="1440"/>
        <w:contextualSpacing w:val="0"/>
        <w:rPr>
          <w:rFonts w:ascii="Arial" w:hAnsi="Arial" w:cs="Arial"/>
          <w:sz w:val="24"/>
          <w:szCs w:val="24"/>
          <w:u w:val="single"/>
        </w:rPr>
      </w:pPr>
      <w:r w:rsidRPr="00647B2E">
        <w:rPr>
          <w:rFonts w:ascii="Arial" w:hAnsi="Arial" w:cs="Arial"/>
          <w:sz w:val="24"/>
          <w:szCs w:val="24"/>
          <w:u w:val="single"/>
        </w:rPr>
        <w:t xml:space="preserve">Metro </w:t>
      </w:r>
      <w:r w:rsidR="00512CB0" w:rsidRPr="00647B2E">
        <w:rPr>
          <w:rFonts w:ascii="Arial" w:hAnsi="Arial" w:cs="Arial"/>
          <w:sz w:val="24"/>
          <w:szCs w:val="24"/>
          <w:u w:val="single"/>
        </w:rPr>
        <w:t xml:space="preserve">County </w:t>
      </w:r>
      <w:r w:rsidRPr="00647B2E">
        <w:rPr>
          <w:rFonts w:ascii="Arial" w:hAnsi="Arial" w:cs="Arial"/>
          <w:sz w:val="24"/>
          <w:szCs w:val="24"/>
          <w:u w:val="single"/>
        </w:rPr>
        <w:t xml:space="preserve">– </w:t>
      </w:r>
      <w:r w:rsidR="00512CB0" w:rsidRPr="00647B2E">
        <w:rPr>
          <w:rFonts w:ascii="Arial" w:hAnsi="Arial" w:cs="Arial"/>
          <w:sz w:val="24"/>
          <w:szCs w:val="24"/>
          <w:u w:val="single"/>
        </w:rPr>
        <w:t>Low-Density ZIP Codes: no more than</w:t>
      </w:r>
      <w:r w:rsidRPr="00647B2E">
        <w:rPr>
          <w:rFonts w:ascii="Arial" w:hAnsi="Arial" w:cs="Arial"/>
          <w:sz w:val="24"/>
          <w:szCs w:val="24"/>
          <w:u w:val="single"/>
        </w:rPr>
        <w:t xml:space="preserve"> 75 </w:t>
      </w:r>
      <w:r w:rsidR="00AC5E6E" w:rsidRPr="00647B2E">
        <w:rPr>
          <w:rFonts w:ascii="Arial" w:hAnsi="Arial" w:cs="Arial"/>
          <w:sz w:val="24"/>
          <w:szCs w:val="24"/>
          <w:u w:val="single"/>
        </w:rPr>
        <w:t xml:space="preserve">driving </w:t>
      </w:r>
      <w:r w:rsidRPr="00647B2E">
        <w:rPr>
          <w:rFonts w:ascii="Arial" w:hAnsi="Arial" w:cs="Arial"/>
          <w:sz w:val="24"/>
          <w:szCs w:val="24"/>
          <w:u w:val="single"/>
        </w:rPr>
        <w:t>miles to the closest</w:t>
      </w:r>
      <w:r w:rsidR="001A4D84">
        <w:rPr>
          <w:rFonts w:ascii="Arial" w:hAnsi="Arial" w:cs="Arial"/>
          <w:sz w:val="24"/>
          <w:szCs w:val="24"/>
          <w:u w:val="single"/>
        </w:rPr>
        <w:t xml:space="preserve"> </w:t>
      </w:r>
      <w:r w:rsidR="00E81537" w:rsidRPr="00647B2E">
        <w:rPr>
          <w:rFonts w:ascii="Arial" w:hAnsi="Arial" w:cs="Arial"/>
          <w:sz w:val="24"/>
          <w:szCs w:val="24"/>
          <w:u w:val="single"/>
        </w:rPr>
        <w:t>m</w:t>
      </w:r>
      <w:r w:rsidRPr="00647B2E">
        <w:rPr>
          <w:rFonts w:ascii="Arial" w:hAnsi="Arial" w:cs="Arial"/>
          <w:sz w:val="24"/>
          <w:szCs w:val="24"/>
          <w:u w:val="single"/>
        </w:rPr>
        <w:t xml:space="preserve">ental </w:t>
      </w:r>
      <w:r w:rsidR="00E81537" w:rsidRPr="00647B2E">
        <w:rPr>
          <w:rFonts w:ascii="Arial" w:hAnsi="Arial" w:cs="Arial"/>
          <w:sz w:val="24"/>
          <w:szCs w:val="24"/>
          <w:u w:val="single"/>
        </w:rPr>
        <w:t>h</w:t>
      </w:r>
      <w:r w:rsidRPr="00647B2E">
        <w:rPr>
          <w:rFonts w:ascii="Arial" w:hAnsi="Arial" w:cs="Arial"/>
          <w:sz w:val="24"/>
          <w:szCs w:val="24"/>
          <w:u w:val="single"/>
        </w:rPr>
        <w:t xml:space="preserve">ealth </w:t>
      </w:r>
      <w:r w:rsidR="006F7F36" w:rsidRPr="00647B2E">
        <w:rPr>
          <w:rFonts w:ascii="Arial" w:hAnsi="Arial" w:cs="Arial"/>
          <w:sz w:val="24"/>
          <w:szCs w:val="24"/>
          <w:u w:val="single"/>
        </w:rPr>
        <w:t>f</w:t>
      </w:r>
      <w:r w:rsidRPr="00647B2E">
        <w:rPr>
          <w:rFonts w:ascii="Arial" w:hAnsi="Arial" w:cs="Arial"/>
          <w:sz w:val="24"/>
          <w:szCs w:val="24"/>
          <w:u w:val="single"/>
        </w:rPr>
        <w:t>acility in the network</w:t>
      </w:r>
      <w:r w:rsidR="00CD4C02" w:rsidRPr="00647B2E">
        <w:rPr>
          <w:rFonts w:ascii="Arial" w:hAnsi="Arial" w:cs="Arial"/>
          <w:sz w:val="24"/>
          <w:szCs w:val="24"/>
          <w:u w:val="single"/>
        </w:rPr>
        <w:t>.</w:t>
      </w:r>
    </w:p>
    <w:p w14:paraId="59F7C86D" w14:textId="77777777" w:rsidR="00CF7992" w:rsidRPr="00647B2E" w:rsidRDefault="00CF7992" w:rsidP="00045463">
      <w:pPr>
        <w:pStyle w:val="ListParagraph"/>
        <w:numPr>
          <w:ilvl w:val="0"/>
          <w:numId w:val="18"/>
        </w:numPr>
        <w:spacing w:after="240"/>
        <w:contextualSpacing w:val="0"/>
        <w:rPr>
          <w:rFonts w:ascii="Arial" w:hAnsi="Arial" w:cs="Arial"/>
          <w:b/>
          <w:bCs/>
          <w:sz w:val="28"/>
          <w:szCs w:val="28"/>
          <w:u w:val="single"/>
        </w:rPr>
      </w:pPr>
      <w:r w:rsidRPr="00647B2E">
        <w:rPr>
          <w:rFonts w:ascii="Arial" w:hAnsi="Arial" w:cs="Arial"/>
          <w:b/>
          <w:bCs/>
          <w:sz w:val="28"/>
          <w:szCs w:val="28"/>
          <w:u w:val="single"/>
        </w:rPr>
        <w:t>Compliance Threshold for Geographic Access Standards</w:t>
      </w:r>
    </w:p>
    <w:p w14:paraId="11D0F629" w14:textId="77777777" w:rsidR="00CF7992" w:rsidRPr="00647B2E" w:rsidRDefault="00CF7992" w:rsidP="00045463">
      <w:pPr>
        <w:pStyle w:val="ListParagraph"/>
        <w:numPr>
          <w:ilvl w:val="0"/>
          <w:numId w:val="36"/>
        </w:numPr>
        <w:ind w:left="720" w:hanging="720"/>
        <w:rPr>
          <w:rFonts w:ascii="Arial" w:hAnsi="Arial" w:cs="Arial"/>
          <w:sz w:val="24"/>
          <w:szCs w:val="24"/>
          <w:u w:val="single"/>
        </w:rPr>
      </w:pPr>
      <w:r w:rsidRPr="00647B2E">
        <w:rPr>
          <w:rFonts w:ascii="Arial" w:hAnsi="Arial" w:cs="Arial"/>
          <w:sz w:val="24"/>
          <w:szCs w:val="24"/>
          <w:u w:val="single"/>
        </w:rPr>
        <w:t>Standard Compliance Threshold</w:t>
      </w:r>
    </w:p>
    <w:p w14:paraId="18804057" w14:textId="20BF3CE8" w:rsidR="008823CC" w:rsidRPr="00647B2E" w:rsidRDefault="00CF7992" w:rsidP="00AA68F6">
      <w:pPr>
        <w:spacing w:after="240"/>
        <w:rPr>
          <w:rFonts w:ascii="Arial" w:hAnsi="Arial" w:cs="Arial"/>
          <w:sz w:val="24"/>
          <w:szCs w:val="24"/>
          <w:u w:val="single"/>
        </w:rPr>
      </w:pPr>
      <w:r w:rsidRPr="00647B2E">
        <w:rPr>
          <w:rFonts w:ascii="Arial" w:hAnsi="Arial" w:cs="Arial"/>
          <w:sz w:val="24"/>
          <w:szCs w:val="24"/>
          <w:u w:val="single"/>
        </w:rPr>
        <w:t xml:space="preserve">To establish each county in the </w:t>
      </w:r>
      <w:r w:rsidR="007B3B95" w:rsidRPr="00647B2E">
        <w:rPr>
          <w:rFonts w:ascii="Arial" w:hAnsi="Arial" w:cs="Arial"/>
          <w:sz w:val="24"/>
          <w:szCs w:val="24"/>
          <w:u w:val="single"/>
        </w:rPr>
        <w:t xml:space="preserve">network </w:t>
      </w:r>
      <w:r w:rsidRPr="00647B2E">
        <w:rPr>
          <w:rFonts w:ascii="Arial" w:hAnsi="Arial" w:cs="Arial"/>
          <w:sz w:val="24"/>
          <w:szCs w:val="24"/>
          <w:u w:val="single"/>
        </w:rPr>
        <w:t>service area complies with the geographic access standards set forth in section</w:t>
      </w:r>
      <w:r w:rsidR="00127589" w:rsidRPr="00647B2E">
        <w:rPr>
          <w:rFonts w:ascii="Arial" w:hAnsi="Arial" w:cs="Arial"/>
          <w:sz w:val="24"/>
          <w:szCs w:val="24"/>
          <w:u w:val="single"/>
        </w:rPr>
        <w:t>s</w:t>
      </w:r>
      <w:r w:rsidRPr="00647B2E">
        <w:rPr>
          <w:rFonts w:ascii="Arial" w:hAnsi="Arial" w:cs="Arial"/>
          <w:sz w:val="24"/>
          <w:szCs w:val="24"/>
          <w:u w:val="single"/>
        </w:rPr>
        <w:t xml:space="preserve"> </w:t>
      </w:r>
      <w:r w:rsidR="00374F48" w:rsidRPr="00647B2E">
        <w:rPr>
          <w:rFonts w:ascii="Arial" w:hAnsi="Arial" w:cs="Arial"/>
          <w:sz w:val="24"/>
          <w:szCs w:val="24"/>
          <w:u w:val="single"/>
        </w:rPr>
        <w:t>III</w:t>
      </w:r>
      <w:r w:rsidRPr="00647B2E">
        <w:rPr>
          <w:rFonts w:ascii="Arial" w:hAnsi="Arial" w:cs="Arial"/>
          <w:sz w:val="24"/>
          <w:szCs w:val="24"/>
          <w:u w:val="single"/>
        </w:rPr>
        <w:t>.B.(1)</w:t>
      </w:r>
      <w:r w:rsidR="00AB304F" w:rsidRPr="00647B2E">
        <w:rPr>
          <w:rFonts w:ascii="Arial" w:hAnsi="Arial" w:cs="Arial"/>
          <w:sz w:val="24"/>
          <w:szCs w:val="24"/>
          <w:u w:val="single"/>
        </w:rPr>
        <w:t xml:space="preserve"> </w:t>
      </w:r>
      <w:r w:rsidR="006C4A96" w:rsidRPr="00647B2E">
        <w:rPr>
          <w:rFonts w:ascii="Arial" w:hAnsi="Arial" w:cs="Arial"/>
          <w:sz w:val="24"/>
          <w:szCs w:val="24"/>
          <w:u w:val="single"/>
        </w:rPr>
        <w:t xml:space="preserve">(Distance Standards – Counseling MHPs) </w:t>
      </w:r>
      <w:r w:rsidR="00AB304F" w:rsidRPr="00647B2E">
        <w:rPr>
          <w:rFonts w:ascii="Arial" w:hAnsi="Arial" w:cs="Arial"/>
          <w:sz w:val="24"/>
          <w:szCs w:val="24"/>
          <w:u w:val="single"/>
        </w:rPr>
        <w:t xml:space="preserve">and </w:t>
      </w:r>
      <w:r w:rsidR="00374F48" w:rsidRPr="00647B2E">
        <w:rPr>
          <w:rFonts w:ascii="Arial" w:hAnsi="Arial" w:cs="Arial"/>
          <w:sz w:val="24"/>
          <w:szCs w:val="24"/>
          <w:u w:val="single"/>
        </w:rPr>
        <w:t>III</w:t>
      </w:r>
      <w:r w:rsidR="00096A58" w:rsidRPr="00647B2E">
        <w:rPr>
          <w:rFonts w:ascii="Arial" w:hAnsi="Arial" w:cs="Arial"/>
          <w:sz w:val="24"/>
          <w:szCs w:val="24"/>
          <w:u w:val="single"/>
        </w:rPr>
        <w:t>.C.(1)</w:t>
      </w:r>
      <w:r w:rsidR="00AA5A91" w:rsidRPr="00647B2E">
        <w:rPr>
          <w:rFonts w:ascii="Arial" w:hAnsi="Arial" w:cs="Arial"/>
          <w:sz w:val="24"/>
          <w:szCs w:val="24"/>
          <w:u w:val="single"/>
        </w:rPr>
        <w:t xml:space="preserve"> or (</w:t>
      </w:r>
      <w:r w:rsidR="00C62BBD" w:rsidRPr="00647B2E">
        <w:rPr>
          <w:rFonts w:ascii="Arial" w:hAnsi="Arial" w:cs="Arial"/>
          <w:sz w:val="24"/>
          <w:szCs w:val="24"/>
          <w:u w:val="single"/>
        </w:rPr>
        <w:t>2</w:t>
      </w:r>
      <w:r w:rsidR="00AA5A91" w:rsidRPr="00647B2E">
        <w:rPr>
          <w:rFonts w:ascii="Arial" w:hAnsi="Arial" w:cs="Arial"/>
          <w:sz w:val="24"/>
          <w:szCs w:val="24"/>
          <w:u w:val="single"/>
        </w:rPr>
        <w:t>)</w:t>
      </w:r>
      <w:r w:rsidR="006C4A96" w:rsidRPr="00647B2E">
        <w:rPr>
          <w:rFonts w:ascii="Arial" w:hAnsi="Arial" w:cs="Arial"/>
          <w:sz w:val="24"/>
          <w:szCs w:val="24"/>
          <w:u w:val="single"/>
        </w:rPr>
        <w:t xml:space="preserve"> (Distance Standards – Mental Health Facilities </w:t>
      </w:r>
      <w:r w:rsidR="006C4A96" w:rsidRPr="00647B2E">
        <w:rPr>
          <w:rFonts w:ascii="Arial" w:hAnsi="Arial" w:cs="Arial"/>
          <w:i/>
          <w:iCs/>
          <w:sz w:val="24"/>
          <w:szCs w:val="24"/>
          <w:u w:val="single"/>
        </w:rPr>
        <w:t>and</w:t>
      </w:r>
      <w:r w:rsidR="006C4A96" w:rsidRPr="00647B2E">
        <w:rPr>
          <w:rFonts w:ascii="Arial" w:hAnsi="Arial" w:cs="Arial"/>
          <w:sz w:val="24"/>
          <w:szCs w:val="24"/>
          <w:u w:val="single"/>
        </w:rPr>
        <w:t xml:space="preserve"> </w:t>
      </w:r>
      <w:r w:rsidR="00F25BF4" w:rsidRPr="00647B2E">
        <w:rPr>
          <w:rFonts w:ascii="Arial" w:hAnsi="Arial" w:cs="Arial"/>
          <w:sz w:val="24"/>
          <w:szCs w:val="24"/>
          <w:u w:val="single"/>
        </w:rPr>
        <w:t>Alternative County Standard</w:t>
      </w:r>
      <w:r w:rsidR="00E63B0A" w:rsidRPr="00647B2E">
        <w:rPr>
          <w:rFonts w:ascii="Arial" w:hAnsi="Arial" w:cs="Arial"/>
          <w:sz w:val="24"/>
          <w:szCs w:val="24"/>
          <w:u w:val="single"/>
        </w:rPr>
        <w:t>, where applicable)</w:t>
      </w:r>
      <w:r w:rsidRPr="00647B2E">
        <w:rPr>
          <w:rFonts w:ascii="Arial" w:hAnsi="Arial" w:cs="Arial"/>
          <w:sz w:val="24"/>
          <w:szCs w:val="24"/>
          <w:u w:val="single"/>
        </w:rPr>
        <w:t xml:space="preserve">, a plan must ensure that a minimum of 90% of the total population count within each county </w:t>
      </w:r>
      <w:r w:rsidR="00561625" w:rsidRPr="00647B2E">
        <w:rPr>
          <w:rFonts w:ascii="Arial" w:hAnsi="Arial" w:cs="Arial"/>
          <w:sz w:val="24"/>
          <w:szCs w:val="24"/>
          <w:u w:val="single"/>
        </w:rPr>
        <w:t>has</w:t>
      </w:r>
      <w:r w:rsidRPr="00647B2E">
        <w:rPr>
          <w:rFonts w:ascii="Arial" w:hAnsi="Arial" w:cs="Arial"/>
          <w:sz w:val="24"/>
          <w:szCs w:val="24"/>
          <w:u w:val="single"/>
        </w:rPr>
        <w:t xml:space="preserve"> access to a provider within th</w:t>
      </w:r>
      <w:r w:rsidR="000F51DA" w:rsidRPr="00647B2E">
        <w:rPr>
          <w:rFonts w:ascii="Arial" w:hAnsi="Arial" w:cs="Arial"/>
          <w:sz w:val="24"/>
          <w:szCs w:val="24"/>
          <w:u w:val="single"/>
        </w:rPr>
        <w:t>ose</w:t>
      </w:r>
      <w:r w:rsidRPr="00647B2E">
        <w:rPr>
          <w:rFonts w:ascii="Arial" w:hAnsi="Arial" w:cs="Arial"/>
          <w:sz w:val="24"/>
          <w:szCs w:val="24"/>
          <w:u w:val="single"/>
        </w:rPr>
        <w:t xml:space="preserve"> geographic mileage standards.</w:t>
      </w:r>
    </w:p>
    <w:p w14:paraId="0B30FAFD" w14:textId="77777777" w:rsidR="00CF7992" w:rsidRPr="00647B2E" w:rsidRDefault="00CF7992" w:rsidP="00045463">
      <w:pPr>
        <w:pStyle w:val="ListParagraph"/>
        <w:numPr>
          <w:ilvl w:val="0"/>
          <w:numId w:val="36"/>
        </w:numPr>
        <w:ind w:left="720" w:hanging="720"/>
        <w:rPr>
          <w:rFonts w:ascii="Arial" w:hAnsi="Arial" w:cs="Arial"/>
          <w:sz w:val="24"/>
          <w:szCs w:val="24"/>
          <w:u w:val="single"/>
        </w:rPr>
      </w:pPr>
      <w:r w:rsidRPr="00647B2E">
        <w:rPr>
          <w:rFonts w:ascii="Arial" w:hAnsi="Arial" w:cs="Arial"/>
          <w:sz w:val="24"/>
          <w:szCs w:val="24"/>
          <w:u w:val="single"/>
        </w:rPr>
        <w:t>Alternative Compliance Threshold</w:t>
      </w:r>
    </w:p>
    <w:p w14:paraId="711963EB" w14:textId="1E7AD63C" w:rsidR="00CF7992" w:rsidRPr="00647B2E" w:rsidRDefault="00CF7992" w:rsidP="00AA68F6">
      <w:pPr>
        <w:spacing w:after="240"/>
        <w:rPr>
          <w:rFonts w:ascii="Arial" w:hAnsi="Arial" w:cs="Arial"/>
          <w:sz w:val="24"/>
          <w:szCs w:val="24"/>
          <w:u w:val="single"/>
        </w:rPr>
      </w:pPr>
      <w:r w:rsidRPr="00647B2E">
        <w:rPr>
          <w:rFonts w:ascii="Arial" w:hAnsi="Arial" w:cs="Arial"/>
          <w:sz w:val="24"/>
          <w:szCs w:val="24"/>
          <w:u w:val="single"/>
        </w:rPr>
        <w:t xml:space="preserve">Where a </w:t>
      </w:r>
      <w:r w:rsidR="000E5E5A" w:rsidRPr="00647B2E">
        <w:rPr>
          <w:rFonts w:ascii="Arial" w:hAnsi="Arial" w:cs="Arial"/>
          <w:sz w:val="24"/>
          <w:szCs w:val="24"/>
          <w:u w:val="single"/>
        </w:rPr>
        <w:t>p</w:t>
      </w:r>
      <w:r w:rsidRPr="00647B2E">
        <w:rPr>
          <w:rFonts w:ascii="Arial" w:hAnsi="Arial" w:cs="Arial"/>
          <w:sz w:val="24"/>
          <w:szCs w:val="24"/>
          <w:u w:val="single"/>
        </w:rPr>
        <w:t>lan is unable to meet the Standard Compliance Threshold for a county that qualifies for an alternative distance standard, as described in section</w:t>
      </w:r>
      <w:r w:rsidR="009204A4" w:rsidRPr="00647B2E">
        <w:rPr>
          <w:rFonts w:ascii="Arial" w:hAnsi="Arial" w:cs="Arial"/>
          <w:sz w:val="24"/>
          <w:szCs w:val="24"/>
          <w:u w:val="single"/>
        </w:rPr>
        <w:t>s</w:t>
      </w:r>
      <w:r w:rsidRPr="00647B2E">
        <w:rPr>
          <w:rFonts w:ascii="Arial" w:hAnsi="Arial" w:cs="Arial"/>
          <w:sz w:val="24"/>
          <w:szCs w:val="24"/>
          <w:u w:val="single"/>
        </w:rPr>
        <w:t xml:space="preserve"> </w:t>
      </w:r>
      <w:r w:rsidR="00374F48" w:rsidRPr="00647B2E">
        <w:rPr>
          <w:rFonts w:ascii="Arial" w:hAnsi="Arial" w:cs="Arial"/>
          <w:sz w:val="24"/>
          <w:szCs w:val="24"/>
          <w:u w:val="single"/>
        </w:rPr>
        <w:t>III</w:t>
      </w:r>
      <w:r w:rsidRPr="00647B2E">
        <w:rPr>
          <w:rFonts w:ascii="Arial" w:hAnsi="Arial" w:cs="Arial"/>
          <w:sz w:val="24"/>
          <w:szCs w:val="24"/>
          <w:u w:val="single"/>
        </w:rPr>
        <w:t>.B</w:t>
      </w:r>
      <w:r w:rsidR="009204A4" w:rsidRPr="00647B2E">
        <w:rPr>
          <w:rFonts w:ascii="Arial" w:hAnsi="Arial" w:cs="Arial"/>
          <w:sz w:val="24"/>
          <w:szCs w:val="24"/>
          <w:u w:val="single"/>
        </w:rPr>
        <w:t>.</w:t>
      </w:r>
      <w:r w:rsidRPr="00647B2E">
        <w:rPr>
          <w:rFonts w:ascii="Arial" w:hAnsi="Arial" w:cs="Arial"/>
          <w:sz w:val="24"/>
          <w:szCs w:val="24"/>
          <w:u w:val="single"/>
        </w:rPr>
        <w:t>(2)</w:t>
      </w:r>
      <w:r w:rsidR="009204A4" w:rsidRPr="00647B2E">
        <w:rPr>
          <w:rFonts w:ascii="Arial" w:hAnsi="Arial" w:cs="Arial"/>
          <w:sz w:val="24"/>
          <w:szCs w:val="24"/>
          <w:u w:val="single"/>
        </w:rPr>
        <w:t xml:space="preserve"> and </w:t>
      </w:r>
      <w:r w:rsidR="00374F48" w:rsidRPr="00647B2E">
        <w:rPr>
          <w:rFonts w:ascii="Arial" w:hAnsi="Arial" w:cs="Arial"/>
          <w:sz w:val="24"/>
          <w:szCs w:val="24"/>
          <w:u w:val="single"/>
        </w:rPr>
        <w:t>III</w:t>
      </w:r>
      <w:r w:rsidR="009204A4" w:rsidRPr="00647B2E">
        <w:rPr>
          <w:rFonts w:ascii="Arial" w:hAnsi="Arial" w:cs="Arial"/>
          <w:sz w:val="24"/>
          <w:szCs w:val="24"/>
          <w:u w:val="single"/>
        </w:rPr>
        <w:t>.C.(</w:t>
      </w:r>
      <w:r w:rsidR="005A2B4A" w:rsidRPr="00647B2E">
        <w:rPr>
          <w:rFonts w:ascii="Arial" w:hAnsi="Arial" w:cs="Arial"/>
          <w:sz w:val="24"/>
          <w:szCs w:val="24"/>
          <w:u w:val="single"/>
        </w:rPr>
        <w:t>3</w:t>
      </w:r>
      <w:r w:rsidR="009204A4" w:rsidRPr="00647B2E">
        <w:rPr>
          <w:rFonts w:ascii="Arial" w:hAnsi="Arial" w:cs="Arial"/>
          <w:sz w:val="24"/>
          <w:szCs w:val="24"/>
          <w:u w:val="single"/>
        </w:rPr>
        <w:t>)</w:t>
      </w:r>
      <w:r w:rsidRPr="00647B2E">
        <w:rPr>
          <w:rFonts w:ascii="Arial" w:hAnsi="Arial" w:cs="Arial"/>
          <w:sz w:val="24"/>
          <w:szCs w:val="24"/>
          <w:u w:val="single"/>
        </w:rPr>
        <w:t xml:space="preserve"> above, a </w:t>
      </w:r>
      <w:r w:rsidR="000E5E5A" w:rsidRPr="00647B2E">
        <w:rPr>
          <w:rFonts w:ascii="Arial" w:hAnsi="Arial" w:cs="Arial"/>
          <w:sz w:val="24"/>
          <w:szCs w:val="24"/>
          <w:u w:val="single"/>
        </w:rPr>
        <w:t>p</w:t>
      </w:r>
      <w:r w:rsidRPr="00647B2E">
        <w:rPr>
          <w:rFonts w:ascii="Arial" w:hAnsi="Arial" w:cs="Arial"/>
          <w:sz w:val="24"/>
          <w:szCs w:val="24"/>
          <w:u w:val="single"/>
        </w:rPr>
        <w:t>lan may establish compliance by demonstrating that the 90% compliance threshold is met for both the Low-Density ZIP Codes in the County and the Normal-Density ZIP Codes in the County, as follows:</w:t>
      </w:r>
    </w:p>
    <w:p w14:paraId="761B2E6C" w14:textId="1B456870" w:rsidR="00A62AA6" w:rsidRPr="00647B2E" w:rsidRDefault="00CF7992" w:rsidP="001D5EA5">
      <w:pPr>
        <w:pStyle w:val="ListParagraph"/>
        <w:numPr>
          <w:ilvl w:val="0"/>
          <w:numId w:val="47"/>
        </w:numPr>
        <w:spacing w:after="240"/>
        <w:ind w:left="1440"/>
        <w:contextualSpacing w:val="0"/>
        <w:rPr>
          <w:rFonts w:ascii="Arial" w:hAnsi="Arial" w:cs="Arial"/>
          <w:sz w:val="24"/>
          <w:szCs w:val="24"/>
          <w:u w:val="single"/>
        </w:rPr>
      </w:pPr>
      <w:r w:rsidRPr="00647B2E">
        <w:rPr>
          <w:rFonts w:ascii="Arial" w:hAnsi="Arial" w:cs="Arial"/>
          <w:sz w:val="24"/>
          <w:szCs w:val="24"/>
          <w:u w:val="single"/>
        </w:rPr>
        <w:t xml:space="preserve">Low-Density ZIP Code Compliance Threshold: at least 90% of the population count among the Low-Density ZIP Codes within the </w:t>
      </w:r>
      <w:r w:rsidR="00125691" w:rsidRPr="00647B2E">
        <w:rPr>
          <w:rFonts w:ascii="Arial" w:hAnsi="Arial" w:cs="Arial"/>
          <w:sz w:val="24"/>
          <w:szCs w:val="24"/>
          <w:u w:val="single"/>
        </w:rPr>
        <w:t>c</w:t>
      </w:r>
      <w:r w:rsidRPr="00647B2E">
        <w:rPr>
          <w:rFonts w:ascii="Arial" w:hAnsi="Arial" w:cs="Arial"/>
          <w:sz w:val="24"/>
          <w:szCs w:val="24"/>
          <w:u w:val="single"/>
        </w:rPr>
        <w:t>ounty have access within the Alternative Distance Standard.</w:t>
      </w:r>
    </w:p>
    <w:p w14:paraId="0BD0CF69" w14:textId="10A89F30" w:rsidR="00CF7992" w:rsidRPr="00647B2E" w:rsidRDefault="00CF7992" w:rsidP="001D5EA5">
      <w:pPr>
        <w:pStyle w:val="ListParagraph"/>
        <w:numPr>
          <w:ilvl w:val="0"/>
          <w:numId w:val="47"/>
        </w:numPr>
        <w:spacing w:after="240"/>
        <w:ind w:left="1440"/>
        <w:contextualSpacing w:val="0"/>
        <w:rPr>
          <w:rFonts w:ascii="Arial" w:hAnsi="Arial" w:cs="Arial"/>
          <w:sz w:val="24"/>
          <w:szCs w:val="24"/>
          <w:u w:val="single"/>
        </w:rPr>
      </w:pPr>
      <w:r w:rsidRPr="00647B2E">
        <w:rPr>
          <w:rFonts w:ascii="Arial" w:hAnsi="Arial" w:cs="Arial"/>
          <w:sz w:val="24"/>
          <w:szCs w:val="24"/>
          <w:u w:val="single"/>
        </w:rPr>
        <w:t xml:space="preserve">Normal-Density ZIP Code Compliance Threshold: at least 90% of the population count among the Normal-Density ZIP Codes within the </w:t>
      </w:r>
      <w:r w:rsidR="00125691" w:rsidRPr="00647B2E">
        <w:rPr>
          <w:rFonts w:ascii="Arial" w:hAnsi="Arial" w:cs="Arial"/>
          <w:sz w:val="24"/>
          <w:szCs w:val="24"/>
          <w:u w:val="single"/>
        </w:rPr>
        <w:t>c</w:t>
      </w:r>
      <w:r w:rsidRPr="00647B2E">
        <w:rPr>
          <w:rFonts w:ascii="Arial" w:hAnsi="Arial" w:cs="Arial"/>
          <w:sz w:val="24"/>
          <w:szCs w:val="24"/>
          <w:u w:val="single"/>
        </w:rPr>
        <w:t>ounty have access within the Distance Standard.</w:t>
      </w:r>
    </w:p>
    <w:p w14:paraId="64B1B174" w14:textId="056F3290" w:rsidR="00224991" w:rsidRPr="00647B2E" w:rsidRDefault="00B966DE" w:rsidP="00045463">
      <w:pPr>
        <w:pStyle w:val="ListParagraph"/>
        <w:numPr>
          <w:ilvl w:val="0"/>
          <w:numId w:val="36"/>
        </w:numPr>
        <w:spacing w:after="240"/>
        <w:ind w:left="720" w:hanging="720"/>
        <w:contextualSpacing w:val="0"/>
        <w:rPr>
          <w:rFonts w:ascii="Arial" w:hAnsi="Arial" w:cs="Arial"/>
          <w:sz w:val="24"/>
          <w:szCs w:val="24"/>
          <w:u w:val="single"/>
        </w:rPr>
      </w:pPr>
      <w:r w:rsidRPr="00647B2E">
        <w:rPr>
          <w:rFonts w:ascii="Arial" w:hAnsi="Arial" w:cs="Arial"/>
          <w:sz w:val="24"/>
          <w:szCs w:val="24"/>
          <w:u w:val="single"/>
        </w:rPr>
        <w:t xml:space="preserve">An </w:t>
      </w:r>
      <w:r w:rsidR="003D32D3" w:rsidRPr="00647B2E">
        <w:rPr>
          <w:rFonts w:ascii="Arial" w:hAnsi="Arial" w:cs="Arial"/>
          <w:sz w:val="24"/>
          <w:szCs w:val="24"/>
          <w:u w:val="single"/>
        </w:rPr>
        <w:t xml:space="preserve">example </w:t>
      </w:r>
      <w:r w:rsidR="007C6E7E" w:rsidRPr="00647B2E">
        <w:rPr>
          <w:rFonts w:ascii="Arial" w:hAnsi="Arial" w:cs="Arial"/>
          <w:sz w:val="24"/>
          <w:szCs w:val="24"/>
          <w:u w:val="single"/>
        </w:rPr>
        <w:t xml:space="preserve">application </w:t>
      </w:r>
      <w:r w:rsidR="00782470" w:rsidRPr="00647B2E">
        <w:rPr>
          <w:rFonts w:ascii="Arial" w:hAnsi="Arial" w:cs="Arial"/>
          <w:sz w:val="24"/>
          <w:szCs w:val="24"/>
          <w:u w:val="single"/>
        </w:rPr>
        <w:t xml:space="preserve">of </w:t>
      </w:r>
      <w:r w:rsidR="00B54835" w:rsidRPr="00647B2E">
        <w:rPr>
          <w:rFonts w:ascii="Arial" w:hAnsi="Arial" w:cs="Arial"/>
          <w:sz w:val="24"/>
          <w:szCs w:val="24"/>
          <w:u w:val="single"/>
        </w:rPr>
        <w:t xml:space="preserve">the </w:t>
      </w:r>
      <w:r w:rsidR="003005D9" w:rsidRPr="00647B2E">
        <w:rPr>
          <w:rFonts w:ascii="Arial" w:hAnsi="Arial" w:cs="Arial"/>
          <w:sz w:val="24"/>
          <w:szCs w:val="24"/>
          <w:u w:val="single"/>
        </w:rPr>
        <w:t>C</w:t>
      </w:r>
      <w:r w:rsidR="00B54835" w:rsidRPr="00647B2E">
        <w:rPr>
          <w:rFonts w:ascii="Arial" w:hAnsi="Arial" w:cs="Arial"/>
          <w:sz w:val="24"/>
          <w:szCs w:val="24"/>
          <w:u w:val="single"/>
        </w:rPr>
        <w:t xml:space="preserve">ounseling MHP and mental health facility </w:t>
      </w:r>
      <w:r w:rsidR="00053948" w:rsidRPr="00647B2E">
        <w:rPr>
          <w:rFonts w:ascii="Arial" w:hAnsi="Arial" w:cs="Arial"/>
          <w:sz w:val="24"/>
          <w:szCs w:val="24"/>
          <w:u w:val="single"/>
        </w:rPr>
        <w:t>distance standards</w:t>
      </w:r>
      <w:r w:rsidR="00B54835" w:rsidRPr="00647B2E">
        <w:rPr>
          <w:rFonts w:ascii="Arial" w:hAnsi="Arial" w:cs="Arial"/>
          <w:sz w:val="24"/>
          <w:szCs w:val="24"/>
          <w:u w:val="single"/>
        </w:rPr>
        <w:t xml:space="preserve">, </w:t>
      </w:r>
      <w:r w:rsidR="00053948" w:rsidRPr="00647B2E">
        <w:rPr>
          <w:rFonts w:ascii="Arial" w:hAnsi="Arial" w:cs="Arial"/>
          <w:sz w:val="24"/>
          <w:szCs w:val="24"/>
          <w:u w:val="single"/>
        </w:rPr>
        <w:t xml:space="preserve">compliance threshold, and alternative compliance threshold is set forth in </w:t>
      </w:r>
      <w:r w:rsidR="00053948" w:rsidRPr="00647B2E">
        <w:rPr>
          <w:rFonts w:ascii="Arial" w:hAnsi="Arial" w:cs="Arial"/>
          <w:b/>
          <w:bCs/>
          <w:sz w:val="24"/>
          <w:szCs w:val="24"/>
          <w:u w:val="single"/>
        </w:rPr>
        <w:t>Schedule B</w:t>
      </w:r>
      <w:r w:rsidR="00053948" w:rsidRPr="00647B2E">
        <w:rPr>
          <w:rFonts w:ascii="Arial" w:hAnsi="Arial" w:cs="Arial"/>
          <w:sz w:val="24"/>
          <w:szCs w:val="24"/>
          <w:u w:val="single"/>
        </w:rPr>
        <w:t>.</w:t>
      </w:r>
    </w:p>
    <w:sectPr w:rsidR="00224991" w:rsidRPr="00647B2E" w:rsidSect="00F973E0">
      <w:headerReference w:type="default" r:id="rId12"/>
      <w:footerReference w:type="default" r:id="rId13"/>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8A711" w14:textId="77777777" w:rsidR="00B2419B" w:rsidRDefault="00B2419B" w:rsidP="002832A5">
      <w:r>
        <w:separator/>
      </w:r>
    </w:p>
  </w:endnote>
  <w:endnote w:type="continuationSeparator" w:id="0">
    <w:p w14:paraId="3FC8F655" w14:textId="77777777" w:rsidR="00B2419B" w:rsidRDefault="00B2419B" w:rsidP="002832A5">
      <w:r>
        <w:continuationSeparator/>
      </w:r>
    </w:p>
  </w:endnote>
  <w:endnote w:type="continuationNotice" w:id="1">
    <w:p w14:paraId="3A27FF26" w14:textId="77777777" w:rsidR="00B2419B" w:rsidRDefault="00B2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86C1" w14:textId="5E03385E" w:rsidR="002832A5" w:rsidRPr="00EE5A4F" w:rsidRDefault="002832A5">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A284" w14:textId="77777777" w:rsidR="00B2419B" w:rsidRDefault="00B2419B" w:rsidP="002832A5">
      <w:r>
        <w:separator/>
      </w:r>
    </w:p>
  </w:footnote>
  <w:footnote w:type="continuationSeparator" w:id="0">
    <w:p w14:paraId="6EA4CC1E" w14:textId="77777777" w:rsidR="00B2419B" w:rsidRDefault="00B2419B" w:rsidP="002832A5">
      <w:r>
        <w:continuationSeparator/>
      </w:r>
    </w:p>
  </w:footnote>
  <w:footnote w:type="continuationNotice" w:id="1">
    <w:p w14:paraId="44496898" w14:textId="77777777" w:rsidR="00B2419B" w:rsidRDefault="00B2419B"/>
  </w:footnote>
  <w:footnote w:id="2">
    <w:p w14:paraId="62682398" w14:textId="4601C877" w:rsidR="004D11BE" w:rsidRPr="00355049" w:rsidRDefault="004D11BE" w:rsidP="004D11BE">
      <w:pPr>
        <w:pStyle w:val="FootnoteText"/>
        <w:rPr>
          <w:rFonts w:ascii="Arial" w:hAnsi="Arial" w:cs="Arial"/>
          <w:sz w:val="24"/>
          <w:szCs w:val="24"/>
        </w:rPr>
      </w:pPr>
      <w:r w:rsidRPr="00355049">
        <w:rPr>
          <w:rStyle w:val="FootnoteReference"/>
          <w:rFonts w:ascii="Arial" w:hAnsi="Arial" w:cs="Arial"/>
          <w:sz w:val="24"/>
          <w:szCs w:val="24"/>
        </w:rPr>
        <w:footnoteRef/>
      </w:r>
      <w:r w:rsidRPr="00355049">
        <w:rPr>
          <w:rFonts w:ascii="Arial" w:hAnsi="Arial" w:cs="Arial"/>
          <w:sz w:val="24"/>
          <w:szCs w:val="24"/>
        </w:rPr>
        <w:t xml:space="preserve"> </w:t>
      </w:r>
      <w:r w:rsidRPr="00355049">
        <w:rPr>
          <w:rFonts w:ascii="Arial" w:hAnsi="Arial" w:cs="Arial"/>
          <w:i/>
          <w:iCs/>
          <w:sz w:val="24"/>
          <w:szCs w:val="24"/>
        </w:rPr>
        <w:t>See</w:t>
      </w:r>
      <w:r w:rsidRPr="00355049">
        <w:rPr>
          <w:rFonts w:ascii="Arial" w:hAnsi="Arial" w:cs="Arial"/>
          <w:sz w:val="24"/>
          <w:szCs w:val="24"/>
        </w:rPr>
        <w:t xml:space="preserve"> Senate Bill (SB) 221 (Wiener, Chap. 724, Stats 2021), and SB 225 (Wiener, Chap. 601, Stats 2022).</w:t>
      </w:r>
    </w:p>
  </w:footnote>
  <w:footnote w:id="3">
    <w:p w14:paraId="63B06771" w14:textId="4EC4191E" w:rsidR="009C7D86" w:rsidRPr="00355049" w:rsidRDefault="009C7D86" w:rsidP="009C7D86">
      <w:pPr>
        <w:pStyle w:val="FootnoteText"/>
        <w:rPr>
          <w:rFonts w:ascii="Arial" w:hAnsi="Arial" w:cs="Arial"/>
          <w:sz w:val="24"/>
          <w:szCs w:val="24"/>
        </w:rPr>
      </w:pPr>
      <w:r w:rsidRPr="00355049">
        <w:rPr>
          <w:rStyle w:val="FootnoteReference"/>
          <w:rFonts w:ascii="Arial" w:hAnsi="Arial" w:cs="Arial"/>
          <w:sz w:val="24"/>
          <w:szCs w:val="24"/>
        </w:rPr>
        <w:footnoteRef/>
      </w:r>
      <w:r w:rsidRPr="00355049">
        <w:rPr>
          <w:rFonts w:ascii="Arial" w:hAnsi="Arial" w:cs="Arial"/>
          <w:sz w:val="24"/>
          <w:szCs w:val="24"/>
        </w:rPr>
        <w:t xml:space="preserve"> Section III. of this document is shown in underline to depict the new standards and methodology</w:t>
      </w:r>
      <w:r w:rsidR="009B50F1" w:rsidRPr="00355049">
        <w:rPr>
          <w:rFonts w:ascii="Arial" w:hAnsi="Arial" w:cs="Arial"/>
          <w:sz w:val="24"/>
          <w:szCs w:val="24"/>
        </w:rPr>
        <w:t xml:space="preserve"> incorporated in Rule 1300.67.2</w:t>
      </w:r>
      <w:r w:rsidRPr="00355049">
        <w:rPr>
          <w:rFonts w:ascii="Arial" w:hAnsi="Arial" w:cs="Arial"/>
          <w:sz w:val="24"/>
          <w:szCs w:val="24"/>
        </w:rPr>
        <w:t>.</w:t>
      </w:r>
    </w:p>
  </w:footnote>
  <w:footnote w:id="4">
    <w:p w14:paraId="72DC60A4" w14:textId="77777777" w:rsidR="00690D36" w:rsidRPr="0015547E" w:rsidRDefault="00690D36" w:rsidP="00690D36">
      <w:pPr>
        <w:pStyle w:val="FootnoteText"/>
        <w:rPr>
          <w:rFonts w:ascii="Arial" w:hAnsi="Arial" w:cs="Arial"/>
          <w:sz w:val="24"/>
          <w:szCs w:val="24"/>
        </w:rPr>
      </w:pPr>
      <w:r w:rsidRPr="0015547E">
        <w:rPr>
          <w:rStyle w:val="FootnoteReference"/>
          <w:rFonts w:ascii="Arial" w:hAnsi="Arial" w:cs="Arial"/>
          <w:sz w:val="24"/>
          <w:szCs w:val="24"/>
        </w:rPr>
        <w:footnoteRef/>
      </w:r>
      <w:r w:rsidRPr="0015547E">
        <w:rPr>
          <w:rFonts w:ascii="Arial" w:hAnsi="Arial" w:cs="Arial"/>
          <w:sz w:val="24"/>
          <w:szCs w:val="24"/>
        </w:rPr>
        <w:t xml:space="preserve"> The DMHC reviews health plan Annual Network Report submissions for compliance with the Knox-Keene Act, pursuant to Health &amp; Safety Code sections 1367.03, 1367.035 and 28 CCR § 1300.67.2.2 (the “Annual Network Review”).</w:t>
      </w:r>
    </w:p>
  </w:footnote>
  <w:footnote w:id="5">
    <w:p w14:paraId="77CDDE0F" w14:textId="77777777" w:rsidR="004F6F1E" w:rsidRPr="00B97720" w:rsidRDefault="004F6F1E" w:rsidP="004F6F1E">
      <w:pPr>
        <w:pStyle w:val="FootnoteText"/>
        <w:rPr>
          <w:rFonts w:ascii="Arial" w:hAnsi="Arial" w:cs="Arial"/>
          <w:sz w:val="24"/>
          <w:szCs w:val="24"/>
          <w:u w:val="single"/>
        </w:rPr>
      </w:pPr>
      <w:r w:rsidRPr="0015547E">
        <w:rPr>
          <w:rStyle w:val="FootnoteReference"/>
          <w:rFonts w:ascii="Arial" w:hAnsi="Arial" w:cs="Arial"/>
          <w:sz w:val="24"/>
          <w:szCs w:val="24"/>
        </w:rPr>
        <w:footnoteRef/>
      </w:r>
      <w:r w:rsidRPr="0015547E">
        <w:rPr>
          <w:rFonts w:ascii="Arial" w:hAnsi="Arial" w:cs="Arial"/>
          <w:sz w:val="24"/>
          <w:szCs w:val="24"/>
        </w:rPr>
        <w:t xml:space="preserve"> See also 28 CCR § 1300.67.2. The Knox-Keene Act is set forth in California Health &amp; Safety Code sections 1340 et seq. References to “Section” are to sections of the Act. References to “Rule” refer to the California Code of Regulations, title 28.</w:t>
      </w:r>
    </w:p>
  </w:footnote>
  <w:footnote w:id="6">
    <w:p w14:paraId="30AFFA57" w14:textId="510A454D" w:rsidR="00E03ABE" w:rsidRPr="00F65C6F" w:rsidRDefault="00E03ABE" w:rsidP="00355049">
      <w:pPr>
        <w:spacing w:after="240"/>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For RY 2024, the </w:t>
      </w:r>
      <w:r w:rsidR="00BE2800" w:rsidRPr="00F65C6F">
        <w:rPr>
          <w:rFonts w:ascii="Arial" w:hAnsi="Arial" w:cs="Arial"/>
          <w:sz w:val="24"/>
          <w:szCs w:val="24"/>
          <w:u w:val="single"/>
        </w:rPr>
        <w:t xml:space="preserve">geographic access </w:t>
      </w:r>
      <w:r w:rsidRPr="00F65C6F">
        <w:rPr>
          <w:rFonts w:ascii="Arial" w:hAnsi="Arial" w:cs="Arial"/>
          <w:sz w:val="24"/>
          <w:szCs w:val="24"/>
          <w:u w:val="single"/>
        </w:rPr>
        <w:t>standards within this document will not apply to plan networks licensed exclusively for Medi-Cal.</w:t>
      </w:r>
    </w:p>
  </w:footnote>
  <w:footnote w:id="7">
    <w:p w14:paraId="4226A49D" w14:textId="1AB2FE6A" w:rsidR="003D4E97" w:rsidRPr="00F65C6F" w:rsidRDefault="003D4E97" w:rsidP="003D4E97">
      <w:pPr>
        <w:pStyle w:val="FootnoteText"/>
        <w:rPr>
          <w:rFonts w:ascii="Arial" w:hAnsi="Arial" w:cs="Arial"/>
          <w:sz w:val="24"/>
          <w:szCs w:val="24"/>
        </w:rPr>
      </w:pPr>
      <w:r w:rsidRPr="00F65C6F">
        <w:rPr>
          <w:rStyle w:val="FootnoteReference"/>
          <w:rFonts w:ascii="Arial" w:hAnsi="Arial" w:cs="Arial"/>
          <w:sz w:val="24"/>
          <w:szCs w:val="24"/>
        </w:rPr>
        <w:footnoteRef/>
      </w:r>
      <w:r w:rsidRPr="00F65C6F">
        <w:rPr>
          <w:rFonts w:ascii="Arial" w:hAnsi="Arial" w:cs="Arial"/>
          <w:sz w:val="24"/>
          <w:szCs w:val="24"/>
        </w:rPr>
        <w:t xml:space="preserve"> </w:t>
      </w:r>
      <w:r w:rsidRPr="00F65C6F">
        <w:rPr>
          <w:rFonts w:ascii="Arial" w:hAnsi="Arial" w:cs="Arial"/>
          <w:i/>
          <w:iCs/>
          <w:sz w:val="24"/>
          <w:szCs w:val="24"/>
          <w:u w:val="single"/>
        </w:rPr>
        <w:t xml:space="preserve">See </w:t>
      </w:r>
      <w:r w:rsidRPr="00F65C6F">
        <w:rPr>
          <w:rFonts w:ascii="Arial" w:hAnsi="Arial" w:cs="Arial"/>
          <w:sz w:val="24"/>
          <w:szCs w:val="24"/>
          <w:u w:val="single"/>
        </w:rPr>
        <w:t>Rule 1300.67.2.2(i)(5).</w:t>
      </w:r>
    </w:p>
  </w:footnote>
  <w:footnote w:id="8">
    <w:p w14:paraId="7D621D57" w14:textId="77777777" w:rsidR="003171A2" w:rsidRPr="00F65C6F" w:rsidRDefault="00EF4FA7" w:rsidP="00EF4FA7">
      <w:pPr>
        <w:pStyle w:val="FootnoteText"/>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Defined terms pertain to the DMHC’s review under the identified standard, and do not abrogate a Plan’s requirements for maintaining a provider directory, or other reporting requirements under the law.</w:t>
      </w:r>
    </w:p>
  </w:footnote>
  <w:footnote w:id="9">
    <w:p w14:paraId="380C9548" w14:textId="5011F48F" w:rsidR="003171A2" w:rsidRPr="00F65C6F" w:rsidRDefault="00F468B4" w:rsidP="00F468B4">
      <w:pPr>
        <w:pStyle w:val="FootnoteText"/>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Network providers that only offer services through </w:t>
      </w:r>
      <w:r w:rsidR="00756AF2" w:rsidRPr="00F65C6F">
        <w:rPr>
          <w:rFonts w:ascii="Arial" w:hAnsi="Arial" w:cs="Arial"/>
          <w:sz w:val="24"/>
          <w:szCs w:val="24"/>
          <w:u w:val="single"/>
        </w:rPr>
        <w:t>a</w:t>
      </w:r>
      <w:r w:rsidRPr="00F65C6F">
        <w:rPr>
          <w:rFonts w:ascii="Arial" w:hAnsi="Arial" w:cs="Arial"/>
          <w:sz w:val="24"/>
          <w:szCs w:val="24"/>
          <w:u w:val="single"/>
        </w:rPr>
        <w:t xml:space="preserve"> telehealth modality are not included in this review.</w:t>
      </w:r>
    </w:p>
  </w:footnote>
  <w:footnote w:id="10">
    <w:p w14:paraId="75528E22" w14:textId="475DA832" w:rsidR="00F87514" w:rsidRPr="00F65C6F" w:rsidRDefault="00F87514" w:rsidP="00F87514">
      <w:pPr>
        <w:pStyle w:val="FootnoteText"/>
        <w:rPr>
          <w:rFonts w:ascii="Arial" w:hAnsi="Arial" w:cs="Arial"/>
          <w:sz w:val="24"/>
          <w:szCs w:val="24"/>
          <w:u w:val="single"/>
        </w:rPr>
      </w:pPr>
      <w:r w:rsidRPr="00F65C6F">
        <w:rPr>
          <w:rStyle w:val="FootnoteReference"/>
          <w:rFonts w:ascii="Arial" w:hAnsi="Arial" w:cs="Arial"/>
          <w:sz w:val="24"/>
          <w:szCs w:val="24"/>
          <w:u w:val="single"/>
        </w:rPr>
        <w:footnoteRef/>
      </w:r>
      <w:r w:rsidRPr="00F65C6F">
        <w:rPr>
          <w:rFonts w:ascii="Arial" w:hAnsi="Arial" w:cs="Arial"/>
          <w:sz w:val="24"/>
          <w:szCs w:val="24"/>
          <w:u w:val="single"/>
        </w:rPr>
        <w:t xml:space="preserve"> This includes facilities previously reported in the Annual Network Report submissions pursuant to Rule 1300.67.2.2.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01FF" w14:textId="7C5938A5" w:rsidR="00E010CE" w:rsidRPr="00B10CA8" w:rsidRDefault="00832B32" w:rsidP="00CE6277">
    <w:pPr>
      <w:pStyle w:val="Header"/>
      <w:jc w:val="center"/>
      <w:rPr>
        <w:rFonts w:ascii="Arial" w:hAnsi="Arial" w:cs="Arial"/>
        <w:color w:val="1C4F9D"/>
        <w:spacing w:val="-2"/>
        <w:sz w:val="24"/>
        <w:szCs w:val="24"/>
      </w:rPr>
    </w:pPr>
    <w:r>
      <w:rPr>
        <w:rFonts w:ascii="Arial" w:hAnsi="Arial" w:cs="Arial"/>
        <w:color w:val="1C4F9D"/>
        <w:spacing w:val="-2"/>
        <w:sz w:val="24"/>
        <w:szCs w:val="24"/>
      </w:rPr>
      <w:t xml:space="preserve">Mental Health </w:t>
    </w:r>
    <w:r w:rsidR="00576606">
      <w:rPr>
        <w:rFonts w:ascii="Arial" w:hAnsi="Arial" w:cs="Arial"/>
        <w:color w:val="1C4F9D"/>
        <w:spacing w:val="-2"/>
        <w:sz w:val="24"/>
        <w:szCs w:val="24"/>
      </w:rPr>
      <w:t>Geographic Access</w:t>
    </w:r>
    <w:r>
      <w:rPr>
        <w:rFonts w:ascii="Arial" w:hAnsi="Arial" w:cs="Arial"/>
        <w:color w:val="1C4F9D"/>
        <w:spacing w:val="-2"/>
        <w:sz w:val="24"/>
        <w:szCs w:val="24"/>
      </w:rPr>
      <w:t xml:space="preserve"> Standards</w:t>
    </w:r>
    <w:r w:rsidR="00523E87">
      <w:rPr>
        <w:rFonts w:ascii="Arial" w:hAnsi="Arial" w:cs="Arial"/>
        <w:color w:val="1C4F9D"/>
        <w:spacing w:val="-2"/>
        <w:sz w:val="24"/>
        <w:szCs w:val="24"/>
      </w:rPr>
      <w:t xml:space="preserve"> and Meth</w:t>
    </w:r>
    <w:r w:rsidR="00EB7D29">
      <w:rPr>
        <w:rFonts w:ascii="Arial" w:hAnsi="Arial" w:cs="Arial"/>
        <w:color w:val="1C4F9D"/>
        <w:spacing w:val="-2"/>
        <w:sz w:val="24"/>
        <w:szCs w:val="24"/>
      </w:rPr>
      <w:t>odology</w:t>
    </w:r>
  </w:p>
  <w:p w14:paraId="2EFF4EE8" w14:textId="199D285A" w:rsidR="001467B9" w:rsidRPr="004A151A" w:rsidRDefault="008B0040" w:rsidP="004A151A">
    <w:pPr>
      <w:pStyle w:val="Header"/>
      <w:spacing w:after="240"/>
      <w:jc w:val="center"/>
      <w:rPr>
        <w:rFonts w:ascii="Arial" w:hAnsi="Arial" w:cs="Arial"/>
        <w:color w:val="1C4F9D"/>
        <w:spacing w:val="-2"/>
        <w:kern w:val="2"/>
        <w:sz w:val="24"/>
        <w:szCs w:val="24"/>
        <w14:ligatures w14:val="standardContextual"/>
      </w:rPr>
    </w:pPr>
    <w:r>
      <w:rPr>
        <w:rFonts w:ascii="Arial" w:hAnsi="Arial" w:cs="Arial"/>
        <w:color w:val="1C4F9D"/>
        <w:spacing w:val="-2"/>
        <w:kern w:val="2"/>
        <w:sz w:val="24"/>
        <w:szCs w:val="24"/>
        <w14:ligatures w14:val="standardContextual"/>
      </w:rPr>
      <w:t>Issue Date: December 14</w:t>
    </w:r>
    <w:r w:rsidR="004A151A" w:rsidRPr="005E6528">
      <w:rPr>
        <w:rFonts w:ascii="Arial" w:hAnsi="Arial" w:cs="Arial"/>
        <w:color w:val="1C4F9D"/>
        <w:spacing w:val="-2"/>
        <w:kern w:val="2"/>
        <w:sz w:val="24"/>
        <w:szCs w:val="24"/>
        <w14:ligatures w14:val="standardContextu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2D6"/>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60A5E41"/>
    <w:multiLevelType w:val="hybridMultilevel"/>
    <w:tmpl w:val="FFFFFFFF"/>
    <w:lvl w:ilvl="0" w:tplc="1E2266E0">
      <w:start w:val="1"/>
      <w:numFmt w:val="decimal"/>
      <w:lvlText w:val="%1."/>
      <w:lvlJc w:val="left"/>
      <w:pPr>
        <w:ind w:left="28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8E6843"/>
    <w:multiLevelType w:val="hybridMultilevel"/>
    <w:tmpl w:val="FFFFFFFF"/>
    <w:lvl w:ilvl="0" w:tplc="B0BA7D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1312ED"/>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206BF0"/>
    <w:multiLevelType w:val="hybridMultilevel"/>
    <w:tmpl w:val="FFFFFFFF"/>
    <w:lvl w:ilvl="0" w:tplc="FFFFFFFF">
      <w:start w:val="1"/>
      <w:numFmt w:val="lowerLetter"/>
      <w:lvlText w:val="%1."/>
      <w:lvlJc w:val="left"/>
      <w:pPr>
        <w:ind w:left="1080" w:hanging="360"/>
      </w:pPr>
      <w:rPr>
        <w:rFonts w:cs="Times New Roman" w:hint="default"/>
      </w:rPr>
    </w:lvl>
    <w:lvl w:ilvl="1" w:tplc="FFFFFFFF">
      <w:start w:val="1"/>
      <w:numFmt w:val="lowerLetter"/>
      <w:lvlText w:val="%2."/>
      <w:lvlJc w:val="left"/>
      <w:pPr>
        <w:ind w:left="1440" w:hanging="360"/>
      </w:pPr>
      <w:rPr>
        <w:rFonts w:cs="Times New Roman"/>
      </w:rPr>
    </w:lvl>
    <w:lvl w:ilvl="2" w:tplc="0409000F">
      <w:start w:val="1"/>
      <w:numFmt w:val="decimal"/>
      <w:lvlText w:val="%3."/>
      <w:lvlJc w:val="left"/>
      <w:pPr>
        <w:ind w:left="288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DC6270F"/>
    <w:multiLevelType w:val="hybridMultilevel"/>
    <w:tmpl w:val="FFFFFFFF"/>
    <w:lvl w:ilvl="0" w:tplc="D30033BC">
      <w:start w:val="1"/>
      <w:numFmt w:val="lowerLetter"/>
      <w:lvlText w:val="%1."/>
      <w:lvlJc w:val="left"/>
      <w:pPr>
        <w:ind w:left="1440" w:hanging="360"/>
      </w:pPr>
      <w:rPr>
        <w:rFonts w:cs="Times New Roman" w:hint="default"/>
      </w:rPr>
    </w:lvl>
    <w:lvl w:ilvl="1" w:tplc="44DE5CD8">
      <w:start w:val="1"/>
      <w:numFmt w:val="lowerRoman"/>
      <w:lvlText w:val="(%2)"/>
      <w:lvlJc w:val="left"/>
      <w:pPr>
        <w:ind w:left="1800" w:hanging="72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015FBF"/>
    <w:multiLevelType w:val="hybridMultilevel"/>
    <w:tmpl w:val="FFFFFFFF"/>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1A8E5F3A"/>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15:restartNumberingAfterBreak="0">
    <w:nsid w:val="1AB07D41"/>
    <w:multiLevelType w:val="hybridMultilevel"/>
    <w:tmpl w:val="FFFFFFFF"/>
    <w:lvl w:ilvl="0" w:tplc="44D04770">
      <w:start w:val="1"/>
      <w:numFmt w:val="low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9" w15:restartNumberingAfterBreak="0">
    <w:nsid w:val="215022B4"/>
    <w:multiLevelType w:val="hybridMultilevel"/>
    <w:tmpl w:val="FFFFFFFF"/>
    <w:lvl w:ilvl="0" w:tplc="01BA8FE2">
      <w:start w:val="1"/>
      <w:numFmt w:val="upperRoman"/>
      <w:pStyle w:val="Accessibility"/>
      <w:lvlText w:val="%1."/>
      <w:lvlJc w:val="left"/>
      <w:pPr>
        <w:ind w:left="1080" w:hanging="72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6275F67"/>
    <w:multiLevelType w:val="hybridMultilevel"/>
    <w:tmpl w:val="FFFFFFFF"/>
    <w:lvl w:ilvl="0" w:tplc="FFFFFFFF">
      <w:start w:val="1"/>
      <w:numFmt w:val="lowerLetter"/>
      <w:lvlText w:val="%1."/>
      <w:lvlJc w:val="left"/>
      <w:pPr>
        <w:ind w:left="1440" w:hanging="360"/>
      </w:pPr>
      <w:rPr>
        <w:rFonts w:cs="Times New Roman" w:hint="default"/>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1" w15:restartNumberingAfterBreak="0">
    <w:nsid w:val="2C630586"/>
    <w:multiLevelType w:val="hybridMultilevel"/>
    <w:tmpl w:val="FFFFFFFF"/>
    <w:lvl w:ilvl="0" w:tplc="FFFFFFFF">
      <w:start w:val="1"/>
      <w:numFmt w:val="decimal"/>
      <w:lvlText w:val="%1."/>
      <w:lvlJc w:val="left"/>
      <w:pPr>
        <w:ind w:left="288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1885F1C"/>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3" w15:restartNumberingAfterBreak="0">
    <w:nsid w:val="31B93E58"/>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10B7CE9"/>
    <w:multiLevelType w:val="hybridMultilevel"/>
    <w:tmpl w:val="FFFFFFFF"/>
    <w:lvl w:ilvl="0" w:tplc="0409001B">
      <w:start w:val="1"/>
      <w:numFmt w:val="lowerRoman"/>
      <w:lvlText w:val="%1."/>
      <w:lvlJc w:val="righ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5" w15:restartNumberingAfterBreak="0">
    <w:nsid w:val="41A64423"/>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15:restartNumberingAfterBreak="0">
    <w:nsid w:val="42417FAC"/>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5F65CF"/>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8FE7279"/>
    <w:multiLevelType w:val="hybridMultilevel"/>
    <w:tmpl w:val="FFFFFFFF"/>
    <w:lvl w:ilvl="0" w:tplc="FFFFFFFF">
      <w:start w:val="1"/>
      <w:numFmt w:val="lowerLetter"/>
      <w:lvlText w:val="%1."/>
      <w:lvlJc w:val="left"/>
      <w:pPr>
        <w:ind w:left="1440" w:hanging="360"/>
      </w:pPr>
      <w:rPr>
        <w:rFonts w:cs="Times New Roman" w:hint="default"/>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9" w15:restartNumberingAfterBreak="0">
    <w:nsid w:val="4A653E15"/>
    <w:multiLevelType w:val="hybridMultilevel"/>
    <w:tmpl w:val="FFFFFFFF"/>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EEF6660"/>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FB33E0B"/>
    <w:multiLevelType w:val="hybridMultilevel"/>
    <w:tmpl w:val="FFFFFFFF"/>
    <w:lvl w:ilvl="0" w:tplc="FFFFFFFF">
      <w:start w:val="1"/>
      <w:numFmt w:val="lowerRoman"/>
      <w:lvlText w:val="%1."/>
      <w:lvlJc w:val="righ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2" w15:restartNumberingAfterBreak="0">
    <w:nsid w:val="50D00B66"/>
    <w:multiLevelType w:val="hybridMultilevel"/>
    <w:tmpl w:val="FFFFFFFF"/>
    <w:lvl w:ilvl="0" w:tplc="0409001B">
      <w:start w:val="1"/>
      <w:numFmt w:val="lowerRoman"/>
      <w:lvlText w:val="%1."/>
      <w:lvlJc w:val="right"/>
      <w:pPr>
        <w:ind w:left="2520" w:hanging="360"/>
      </w:pPr>
      <w:rPr>
        <w:rFonts w:cs="Times New Roman"/>
      </w:rPr>
    </w:lvl>
    <w:lvl w:ilvl="1" w:tplc="FFFFFFFF" w:tentative="1">
      <w:start w:val="1"/>
      <w:numFmt w:val="lowerLetter"/>
      <w:lvlText w:val="%2."/>
      <w:lvlJc w:val="left"/>
      <w:pPr>
        <w:ind w:left="3240" w:hanging="360"/>
      </w:pPr>
      <w:rPr>
        <w:rFonts w:cs="Times New Roman"/>
      </w:rPr>
    </w:lvl>
    <w:lvl w:ilvl="2" w:tplc="FFFFFFFF" w:tentative="1">
      <w:start w:val="1"/>
      <w:numFmt w:val="lowerRoman"/>
      <w:lvlText w:val="%3."/>
      <w:lvlJc w:val="right"/>
      <w:pPr>
        <w:ind w:left="3960" w:hanging="180"/>
      </w:pPr>
      <w:rPr>
        <w:rFonts w:cs="Times New Roman"/>
      </w:rPr>
    </w:lvl>
    <w:lvl w:ilvl="3" w:tplc="FFFFFFFF" w:tentative="1">
      <w:start w:val="1"/>
      <w:numFmt w:val="decimal"/>
      <w:lvlText w:val="%4."/>
      <w:lvlJc w:val="left"/>
      <w:pPr>
        <w:ind w:left="4680" w:hanging="360"/>
      </w:pPr>
      <w:rPr>
        <w:rFonts w:cs="Times New Roman"/>
      </w:rPr>
    </w:lvl>
    <w:lvl w:ilvl="4" w:tplc="FFFFFFFF" w:tentative="1">
      <w:start w:val="1"/>
      <w:numFmt w:val="lowerLetter"/>
      <w:lvlText w:val="%5."/>
      <w:lvlJc w:val="left"/>
      <w:pPr>
        <w:ind w:left="5400" w:hanging="360"/>
      </w:pPr>
      <w:rPr>
        <w:rFonts w:cs="Times New Roman"/>
      </w:rPr>
    </w:lvl>
    <w:lvl w:ilvl="5" w:tplc="FFFFFFFF" w:tentative="1">
      <w:start w:val="1"/>
      <w:numFmt w:val="lowerRoman"/>
      <w:lvlText w:val="%6."/>
      <w:lvlJc w:val="right"/>
      <w:pPr>
        <w:ind w:left="6120" w:hanging="180"/>
      </w:pPr>
      <w:rPr>
        <w:rFonts w:cs="Times New Roman"/>
      </w:rPr>
    </w:lvl>
    <w:lvl w:ilvl="6" w:tplc="FFFFFFFF" w:tentative="1">
      <w:start w:val="1"/>
      <w:numFmt w:val="decimal"/>
      <w:lvlText w:val="%7."/>
      <w:lvlJc w:val="left"/>
      <w:pPr>
        <w:ind w:left="6840" w:hanging="360"/>
      </w:pPr>
      <w:rPr>
        <w:rFonts w:cs="Times New Roman"/>
      </w:rPr>
    </w:lvl>
    <w:lvl w:ilvl="7" w:tplc="FFFFFFFF" w:tentative="1">
      <w:start w:val="1"/>
      <w:numFmt w:val="lowerLetter"/>
      <w:lvlText w:val="%8."/>
      <w:lvlJc w:val="left"/>
      <w:pPr>
        <w:ind w:left="7560" w:hanging="360"/>
      </w:pPr>
      <w:rPr>
        <w:rFonts w:cs="Times New Roman"/>
      </w:rPr>
    </w:lvl>
    <w:lvl w:ilvl="8" w:tplc="FFFFFFFF" w:tentative="1">
      <w:start w:val="1"/>
      <w:numFmt w:val="lowerRoman"/>
      <w:lvlText w:val="%9."/>
      <w:lvlJc w:val="right"/>
      <w:pPr>
        <w:ind w:left="8280" w:hanging="180"/>
      </w:pPr>
      <w:rPr>
        <w:rFonts w:cs="Times New Roman"/>
      </w:rPr>
    </w:lvl>
  </w:abstractNum>
  <w:abstractNum w:abstractNumId="23" w15:restartNumberingAfterBreak="0">
    <w:nsid w:val="53D54694"/>
    <w:multiLevelType w:val="hybridMultilevel"/>
    <w:tmpl w:val="FFFFFFFF"/>
    <w:lvl w:ilvl="0" w:tplc="FC7A6156">
      <w:start w:val="1"/>
      <w:numFmt w:val="decimal"/>
      <w:lvlText w:val="(%1)"/>
      <w:lvlJc w:val="left"/>
      <w:pPr>
        <w:ind w:left="1440" w:hanging="72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6780487"/>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574F36D4"/>
    <w:multiLevelType w:val="hybridMultilevel"/>
    <w:tmpl w:val="FFFFFFFF"/>
    <w:lvl w:ilvl="0" w:tplc="AE72C478">
      <w:start w:val="1"/>
      <w:numFmt w:val="decimal"/>
      <w:lvlText w:val="%1."/>
      <w:lvlJc w:val="left"/>
      <w:pPr>
        <w:ind w:left="2340" w:hanging="360"/>
      </w:pPr>
      <w:rPr>
        <w:rFonts w:cs="Times New Roman" w:hint="default"/>
        <w:b w:val="0"/>
        <w:bCs w:val="0"/>
      </w:rPr>
    </w:lvl>
    <w:lvl w:ilvl="1" w:tplc="FFFFFFFF">
      <w:start w:val="1"/>
      <w:numFmt w:val="bullet"/>
      <w:lvlText w:val="o"/>
      <w:lvlJc w:val="left"/>
      <w:pPr>
        <w:ind w:left="3060" w:hanging="360"/>
      </w:pPr>
      <w:rPr>
        <w:rFonts w:ascii="Courier New" w:hAnsi="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hint="default"/>
      </w:rPr>
    </w:lvl>
    <w:lvl w:ilvl="8" w:tplc="FFFFFFFF">
      <w:start w:val="1"/>
      <w:numFmt w:val="bullet"/>
      <w:lvlText w:val=""/>
      <w:lvlJc w:val="left"/>
      <w:pPr>
        <w:ind w:left="8100" w:hanging="360"/>
      </w:pPr>
      <w:rPr>
        <w:rFonts w:ascii="Wingdings" w:hAnsi="Wingdings" w:hint="default"/>
      </w:rPr>
    </w:lvl>
  </w:abstractNum>
  <w:abstractNum w:abstractNumId="26" w15:restartNumberingAfterBreak="0">
    <w:nsid w:val="591672B8"/>
    <w:multiLevelType w:val="hybridMultilevel"/>
    <w:tmpl w:val="FFFFFFFF"/>
    <w:lvl w:ilvl="0" w:tplc="50962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B55082"/>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15:restartNumberingAfterBreak="0">
    <w:nsid w:val="5B384BB4"/>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9" w15:restartNumberingAfterBreak="0">
    <w:nsid w:val="5CF86279"/>
    <w:multiLevelType w:val="hybridMultilevel"/>
    <w:tmpl w:val="FFFFFFFF"/>
    <w:lvl w:ilvl="0" w:tplc="EBB2AA7E">
      <w:start w:val="1"/>
      <w:numFmt w:val="decimal"/>
      <w:lvlText w:val="(%1)"/>
      <w:lvlJc w:val="left"/>
      <w:pPr>
        <w:ind w:left="4320" w:hanging="720"/>
      </w:pPr>
      <w:rPr>
        <w:rFonts w:ascii="Arial" w:eastAsia="Times New Roman" w:hAnsi="Arial" w:cs="Arial" w:hint="default"/>
      </w:rPr>
    </w:lvl>
    <w:lvl w:ilvl="1" w:tplc="6B5CFF6E">
      <w:start w:val="1"/>
      <w:numFmt w:val="lowerRoman"/>
      <w:lvlText w:val="%2."/>
      <w:lvlJc w:val="left"/>
      <w:pPr>
        <w:ind w:left="4680" w:hanging="360"/>
      </w:pPr>
      <w:rPr>
        <w:rFonts w:asciiTheme="minorHAnsi" w:eastAsia="Times New Roman" w:hAnsiTheme="minorHAnsi" w:cs="Times New Roman"/>
      </w:rPr>
    </w:lvl>
    <w:lvl w:ilvl="2" w:tplc="18B2B7E4">
      <w:start w:val="1"/>
      <w:numFmt w:val="upperLetter"/>
      <w:lvlText w:val="(%3)"/>
      <w:lvlJc w:val="right"/>
      <w:pPr>
        <w:ind w:left="3870" w:hanging="180"/>
      </w:pPr>
      <w:rPr>
        <w:rFonts w:asciiTheme="minorHAnsi" w:eastAsia="Times New Roman" w:hAnsiTheme="minorHAnsi" w:cs="Times New Roman"/>
      </w:rPr>
    </w:lvl>
    <w:lvl w:ilvl="3" w:tplc="0409000F">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0" w15:restartNumberingAfterBreak="0">
    <w:nsid w:val="5DC21321"/>
    <w:multiLevelType w:val="hybridMultilevel"/>
    <w:tmpl w:val="FFFFFFFF"/>
    <w:lvl w:ilvl="0" w:tplc="7D36E6A0">
      <w:start w:val="1"/>
      <w:numFmt w:val="upperLetter"/>
      <w:lvlText w:val="%1."/>
      <w:lvlJc w:val="left"/>
      <w:pPr>
        <w:ind w:left="1440" w:hanging="720"/>
      </w:pPr>
      <w:rPr>
        <w:rFonts w:ascii="Arial" w:hAnsi="Arial" w:cs="Arial" w:hint="default"/>
        <w:b/>
        <w:bCs/>
        <w:sz w:val="28"/>
        <w:szCs w:val="28"/>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1" w15:restartNumberingAfterBreak="0">
    <w:nsid w:val="5E6509CC"/>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2" w15:restartNumberingAfterBreak="0">
    <w:nsid w:val="609B7802"/>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B67CB1"/>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4" w15:restartNumberingAfterBreak="0">
    <w:nsid w:val="61C4691F"/>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2AD43D3"/>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6" w15:restartNumberingAfterBreak="0">
    <w:nsid w:val="63451353"/>
    <w:multiLevelType w:val="hybridMultilevel"/>
    <w:tmpl w:val="FFFFFFFF"/>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42353F3"/>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15:restartNumberingAfterBreak="0">
    <w:nsid w:val="67CB14D0"/>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682D47AD"/>
    <w:multiLevelType w:val="hybridMultilevel"/>
    <w:tmpl w:val="FFFFFFFF"/>
    <w:lvl w:ilvl="0" w:tplc="FFFFFFFF">
      <w:start w:val="1"/>
      <w:numFmt w:val="upperLetter"/>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0" w15:restartNumberingAfterBreak="0">
    <w:nsid w:val="683F0D65"/>
    <w:multiLevelType w:val="hybridMultilevel"/>
    <w:tmpl w:val="FFFFFFFF"/>
    <w:lvl w:ilvl="0" w:tplc="47D427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A7261A3"/>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2" w15:restartNumberingAfterBreak="0">
    <w:nsid w:val="6B305434"/>
    <w:multiLevelType w:val="hybridMultilevel"/>
    <w:tmpl w:val="FFFFFFFF"/>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2FB6868"/>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4" w15:restartNumberingAfterBreak="0">
    <w:nsid w:val="789428D8"/>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5" w15:restartNumberingAfterBreak="0">
    <w:nsid w:val="793249FE"/>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79947E4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9FB6CA0"/>
    <w:multiLevelType w:val="hybridMultilevel"/>
    <w:tmpl w:val="FFFFFFFF"/>
    <w:lvl w:ilvl="0" w:tplc="2EF0F478">
      <w:start w:val="1"/>
      <w:numFmt w:val="decimal"/>
      <w:lvlText w:val="%1."/>
      <w:lvlJc w:val="left"/>
      <w:pPr>
        <w:ind w:left="2340" w:hanging="360"/>
      </w:pPr>
      <w:rPr>
        <w:rFonts w:ascii="Arial" w:hAnsi="Arial" w:cs="Arial" w:hint="default"/>
        <w:sz w:val="24"/>
        <w:szCs w:val="24"/>
      </w:rPr>
    </w:lvl>
    <w:lvl w:ilvl="1" w:tplc="04090003">
      <w:start w:val="1"/>
      <w:numFmt w:val="bullet"/>
      <w:lvlText w:val="o"/>
      <w:lvlJc w:val="left"/>
      <w:pPr>
        <w:ind w:left="3060" w:hanging="360"/>
      </w:pPr>
      <w:rPr>
        <w:rFonts w:ascii="Courier New" w:hAnsi="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hint="default"/>
      </w:rPr>
    </w:lvl>
    <w:lvl w:ilvl="8" w:tplc="04090005">
      <w:start w:val="1"/>
      <w:numFmt w:val="bullet"/>
      <w:lvlText w:val=""/>
      <w:lvlJc w:val="left"/>
      <w:pPr>
        <w:ind w:left="8100" w:hanging="360"/>
      </w:pPr>
      <w:rPr>
        <w:rFonts w:ascii="Wingdings" w:hAnsi="Wingdings" w:hint="default"/>
      </w:rPr>
    </w:lvl>
  </w:abstractNum>
  <w:abstractNum w:abstractNumId="48" w15:restartNumberingAfterBreak="0">
    <w:nsid w:val="7A671E73"/>
    <w:multiLevelType w:val="hybridMultilevel"/>
    <w:tmpl w:val="FFFFFFFF"/>
    <w:lvl w:ilvl="0" w:tplc="1056F9F2">
      <w:start w:val="1"/>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880" w:hanging="36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B2513C0"/>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0" w15:restartNumberingAfterBreak="0">
    <w:nsid w:val="7C910D34"/>
    <w:multiLevelType w:val="hybridMultilevel"/>
    <w:tmpl w:val="FFFFFFFF"/>
    <w:lvl w:ilvl="0" w:tplc="07F473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15:restartNumberingAfterBreak="0">
    <w:nsid w:val="7F507E55"/>
    <w:multiLevelType w:val="hybridMultilevel"/>
    <w:tmpl w:val="FFFFFFFF"/>
    <w:lvl w:ilvl="0" w:tplc="04090015">
      <w:start w:val="1"/>
      <w:numFmt w:val="upperLetter"/>
      <w:lvlText w:val="%1."/>
      <w:lvlJc w:val="left"/>
      <w:pPr>
        <w:ind w:left="1440" w:hanging="72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2" w15:restartNumberingAfterBreak="0">
    <w:nsid w:val="7FFE0F8E"/>
    <w:multiLevelType w:val="hybridMultilevel"/>
    <w:tmpl w:val="FFFFFFFF"/>
    <w:lvl w:ilvl="0" w:tplc="FFFFFFFF">
      <w:start w:val="1"/>
      <w:numFmt w:val="decimal"/>
      <w:lvlText w:val="(%1)"/>
      <w:lvlJc w:val="left"/>
      <w:pPr>
        <w:ind w:left="1440" w:hanging="720"/>
      </w:pPr>
      <w:rPr>
        <w:rFonts w:ascii="Arial" w:eastAsia="Times New Roman" w:hAnsi="Arial" w:cs="Arial" w:hint="default"/>
      </w:rPr>
    </w:lvl>
    <w:lvl w:ilvl="1" w:tplc="FFFFFFFF">
      <w:start w:val="1"/>
      <w:numFmt w:val="lowerRoman"/>
      <w:lvlText w:val="%2."/>
      <w:lvlJc w:val="left"/>
      <w:pPr>
        <w:ind w:left="1800" w:hanging="360"/>
      </w:pPr>
      <w:rPr>
        <w:rFonts w:asciiTheme="minorHAnsi" w:eastAsia="Times New Roman" w:hAnsiTheme="minorHAnsi" w:cs="Times New Roman"/>
      </w:rPr>
    </w:lvl>
    <w:lvl w:ilvl="2" w:tplc="FFFFFFFF">
      <w:start w:val="1"/>
      <w:numFmt w:val="upperLetter"/>
      <w:lvlText w:val="(%3)"/>
      <w:lvlJc w:val="right"/>
      <w:pPr>
        <w:ind w:left="990" w:hanging="180"/>
      </w:pPr>
      <w:rPr>
        <w:rFonts w:asciiTheme="minorHAnsi" w:eastAsia="Times New Roman" w:hAnsiTheme="minorHAnsi" w:cs="Times New Roman"/>
      </w:rPr>
    </w:lvl>
    <w:lvl w:ilvl="3" w:tplc="FFFFFFFF">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num w:numId="1" w16cid:durableId="897665861">
    <w:abstractNumId w:val="47"/>
  </w:num>
  <w:num w:numId="2" w16cid:durableId="1575628999">
    <w:abstractNumId w:val="21"/>
  </w:num>
  <w:num w:numId="3" w16cid:durableId="117919296">
    <w:abstractNumId w:val="19"/>
  </w:num>
  <w:num w:numId="4" w16cid:durableId="716855819">
    <w:abstractNumId w:val="5"/>
  </w:num>
  <w:num w:numId="5" w16cid:durableId="726992295">
    <w:abstractNumId w:val="29"/>
  </w:num>
  <w:num w:numId="6" w16cid:durableId="2059084291">
    <w:abstractNumId w:val="1"/>
  </w:num>
  <w:num w:numId="7" w16cid:durableId="1975988521">
    <w:abstractNumId w:val="46"/>
  </w:num>
  <w:num w:numId="8" w16cid:durableId="640035915">
    <w:abstractNumId w:val="16"/>
  </w:num>
  <w:num w:numId="9" w16cid:durableId="1868905941">
    <w:abstractNumId w:val="32"/>
  </w:num>
  <w:num w:numId="10" w16cid:durableId="1506626488">
    <w:abstractNumId w:val="9"/>
  </w:num>
  <w:num w:numId="11" w16cid:durableId="103038173">
    <w:abstractNumId w:val="51"/>
  </w:num>
  <w:num w:numId="12" w16cid:durableId="792333103">
    <w:abstractNumId w:val="39"/>
  </w:num>
  <w:num w:numId="13" w16cid:durableId="1302808642">
    <w:abstractNumId w:val="20"/>
  </w:num>
  <w:num w:numId="14" w16cid:durableId="1370689878">
    <w:abstractNumId w:val="45"/>
  </w:num>
  <w:num w:numId="15" w16cid:durableId="1304773698">
    <w:abstractNumId w:val="42"/>
  </w:num>
  <w:num w:numId="16" w16cid:durableId="1698891477">
    <w:abstractNumId w:val="18"/>
  </w:num>
  <w:num w:numId="17" w16cid:durableId="965622698">
    <w:abstractNumId w:val="11"/>
  </w:num>
  <w:num w:numId="18" w16cid:durableId="859319488">
    <w:abstractNumId w:val="30"/>
  </w:num>
  <w:num w:numId="19" w16cid:durableId="41444258">
    <w:abstractNumId w:val="23"/>
  </w:num>
  <w:num w:numId="20" w16cid:durableId="139270202">
    <w:abstractNumId w:val="35"/>
  </w:num>
  <w:num w:numId="21" w16cid:durableId="694310714">
    <w:abstractNumId w:val="44"/>
  </w:num>
  <w:num w:numId="22" w16cid:durableId="507989501">
    <w:abstractNumId w:val="52"/>
  </w:num>
  <w:num w:numId="23" w16cid:durableId="823474675">
    <w:abstractNumId w:val="28"/>
  </w:num>
  <w:num w:numId="24" w16cid:durableId="1554804384">
    <w:abstractNumId w:val="0"/>
  </w:num>
  <w:num w:numId="25" w16cid:durableId="1022972665">
    <w:abstractNumId w:val="7"/>
  </w:num>
  <w:num w:numId="26" w16cid:durableId="1711027295">
    <w:abstractNumId w:val="49"/>
  </w:num>
  <w:num w:numId="27" w16cid:durableId="1630893410">
    <w:abstractNumId w:val="31"/>
  </w:num>
  <w:num w:numId="28" w16cid:durableId="143620674">
    <w:abstractNumId w:val="15"/>
  </w:num>
  <w:num w:numId="29" w16cid:durableId="243489729">
    <w:abstractNumId w:val="12"/>
  </w:num>
  <w:num w:numId="30" w16cid:durableId="1441416832">
    <w:abstractNumId w:val="14"/>
  </w:num>
  <w:num w:numId="31" w16cid:durableId="1517503379">
    <w:abstractNumId w:val="22"/>
  </w:num>
  <w:num w:numId="32" w16cid:durableId="406658294">
    <w:abstractNumId w:val="2"/>
  </w:num>
  <w:num w:numId="33" w16cid:durableId="1235429107">
    <w:abstractNumId w:val="8"/>
  </w:num>
  <w:num w:numId="34" w16cid:durableId="1751199559">
    <w:abstractNumId w:val="4"/>
  </w:num>
  <w:num w:numId="35" w16cid:durableId="84884821">
    <w:abstractNumId w:val="48"/>
  </w:num>
  <w:num w:numId="36" w16cid:durableId="762721234">
    <w:abstractNumId w:val="40"/>
  </w:num>
  <w:num w:numId="37" w16cid:durableId="1169562027">
    <w:abstractNumId w:val="25"/>
  </w:num>
  <w:num w:numId="38" w16cid:durableId="1656951987">
    <w:abstractNumId w:val="10"/>
  </w:num>
  <w:num w:numId="39" w16cid:durableId="1470827567">
    <w:abstractNumId w:val="27"/>
  </w:num>
  <w:num w:numId="40" w16cid:durableId="553587635">
    <w:abstractNumId w:val="6"/>
  </w:num>
  <w:num w:numId="41" w16cid:durableId="1534608803">
    <w:abstractNumId w:val="37"/>
  </w:num>
  <w:num w:numId="42" w16cid:durableId="951667401">
    <w:abstractNumId w:val="41"/>
  </w:num>
  <w:num w:numId="43" w16cid:durableId="1065639317">
    <w:abstractNumId w:val="33"/>
  </w:num>
  <w:num w:numId="44" w16cid:durableId="1422293432">
    <w:abstractNumId w:val="43"/>
  </w:num>
  <w:num w:numId="45" w16cid:durableId="1775443333">
    <w:abstractNumId w:val="3"/>
  </w:num>
  <w:num w:numId="46" w16cid:durableId="654838352">
    <w:abstractNumId w:val="38"/>
  </w:num>
  <w:num w:numId="47" w16cid:durableId="1259220173">
    <w:abstractNumId w:val="26"/>
  </w:num>
  <w:num w:numId="48" w16cid:durableId="2139715599">
    <w:abstractNumId w:val="50"/>
  </w:num>
  <w:num w:numId="49" w16cid:durableId="911936865">
    <w:abstractNumId w:val="13"/>
  </w:num>
  <w:num w:numId="50" w16cid:durableId="1810785967">
    <w:abstractNumId w:val="24"/>
  </w:num>
  <w:num w:numId="51" w16cid:durableId="137967219">
    <w:abstractNumId w:val="36"/>
  </w:num>
  <w:num w:numId="52" w16cid:durableId="505751244">
    <w:abstractNumId w:val="17"/>
  </w:num>
  <w:num w:numId="53" w16cid:durableId="129175293">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zgDi42lvyK7FtvTOwlT45lzkBNgj4WCKJV9qCxBpHgbIZXLcveKXqDfgVVS4QFuqEWjs6ITRy8XoN/3JR5rfYQ==" w:salt="f86d1hZgMnmJ9P7SdLx1b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DD"/>
    <w:rsid w:val="00000240"/>
    <w:rsid w:val="0000034D"/>
    <w:rsid w:val="00000522"/>
    <w:rsid w:val="00001210"/>
    <w:rsid w:val="000022AF"/>
    <w:rsid w:val="000022B2"/>
    <w:rsid w:val="0000362C"/>
    <w:rsid w:val="000038E8"/>
    <w:rsid w:val="00004136"/>
    <w:rsid w:val="000048EA"/>
    <w:rsid w:val="00004A4A"/>
    <w:rsid w:val="00004E7F"/>
    <w:rsid w:val="000059A3"/>
    <w:rsid w:val="00005CA6"/>
    <w:rsid w:val="00005DFD"/>
    <w:rsid w:val="000070D8"/>
    <w:rsid w:val="000076F4"/>
    <w:rsid w:val="00007930"/>
    <w:rsid w:val="00007E60"/>
    <w:rsid w:val="00007FE0"/>
    <w:rsid w:val="00010229"/>
    <w:rsid w:val="00010A88"/>
    <w:rsid w:val="0001143D"/>
    <w:rsid w:val="00011594"/>
    <w:rsid w:val="00011ABB"/>
    <w:rsid w:val="00011CC6"/>
    <w:rsid w:val="000127BB"/>
    <w:rsid w:val="000127DD"/>
    <w:rsid w:val="00012F0B"/>
    <w:rsid w:val="000138B7"/>
    <w:rsid w:val="000140FE"/>
    <w:rsid w:val="00014357"/>
    <w:rsid w:val="00014505"/>
    <w:rsid w:val="00014D65"/>
    <w:rsid w:val="000151AA"/>
    <w:rsid w:val="000169FF"/>
    <w:rsid w:val="00016BBC"/>
    <w:rsid w:val="00016D1E"/>
    <w:rsid w:val="00016D4A"/>
    <w:rsid w:val="000173FB"/>
    <w:rsid w:val="00020136"/>
    <w:rsid w:val="000202C2"/>
    <w:rsid w:val="0002053F"/>
    <w:rsid w:val="000206AA"/>
    <w:rsid w:val="00020ABB"/>
    <w:rsid w:val="000217B1"/>
    <w:rsid w:val="000218DC"/>
    <w:rsid w:val="00021A7F"/>
    <w:rsid w:val="00021E17"/>
    <w:rsid w:val="00022BCF"/>
    <w:rsid w:val="00023415"/>
    <w:rsid w:val="000236E2"/>
    <w:rsid w:val="00023899"/>
    <w:rsid w:val="00023B59"/>
    <w:rsid w:val="00023CB3"/>
    <w:rsid w:val="00023CE3"/>
    <w:rsid w:val="00025161"/>
    <w:rsid w:val="00025863"/>
    <w:rsid w:val="000261A3"/>
    <w:rsid w:val="000262E7"/>
    <w:rsid w:val="000264F6"/>
    <w:rsid w:val="000266BF"/>
    <w:rsid w:val="000269E3"/>
    <w:rsid w:val="00026CE9"/>
    <w:rsid w:val="00026F53"/>
    <w:rsid w:val="00027910"/>
    <w:rsid w:val="000279C0"/>
    <w:rsid w:val="00027D1A"/>
    <w:rsid w:val="00030522"/>
    <w:rsid w:val="00030723"/>
    <w:rsid w:val="00030862"/>
    <w:rsid w:val="000309F0"/>
    <w:rsid w:val="00030C56"/>
    <w:rsid w:val="00030E46"/>
    <w:rsid w:val="0003153C"/>
    <w:rsid w:val="0003206A"/>
    <w:rsid w:val="00032205"/>
    <w:rsid w:val="0003220A"/>
    <w:rsid w:val="00032A7E"/>
    <w:rsid w:val="000330FB"/>
    <w:rsid w:val="00033A93"/>
    <w:rsid w:val="00033D29"/>
    <w:rsid w:val="00033D93"/>
    <w:rsid w:val="00033DAC"/>
    <w:rsid w:val="00033E69"/>
    <w:rsid w:val="00034029"/>
    <w:rsid w:val="000341F9"/>
    <w:rsid w:val="000345A7"/>
    <w:rsid w:val="00034B23"/>
    <w:rsid w:val="00034CDB"/>
    <w:rsid w:val="00034EC8"/>
    <w:rsid w:val="00034EDD"/>
    <w:rsid w:val="00034F4D"/>
    <w:rsid w:val="000352E8"/>
    <w:rsid w:val="000356D9"/>
    <w:rsid w:val="000357E4"/>
    <w:rsid w:val="000358A2"/>
    <w:rsid w:val="00036BBD"/>
    <w:rsid w:val="00037122"/>
    <w:rsid w:val="0003728E"/>
    <w:rsid w:val="000375A7"/>
    <w:rsid w:val="00040D7E"/>
    <w:rsid w:val="00041A93"/>
    <w:rsid w:val="00041BF1"/>
    <w:rsid w:val="00041FC2"/>
    <w:rsid w:val="000423CA"/>
    <w:rsid w:val="000429EE"/>
    <w:rsid w:val="00043640"/>
    <w:rsid w:val="00043D69"/>
    <w:rsid w:val="00044088"/>
    <w:rsid w:val="00044353"/>
    <w:rsid w:val="00044742"/>
    <w:rsid w:val="000448D8"/>
    <w:rsid w:val="00044BB9"/>
    <w:rsid w:val="00045463"/>
    <w:rsid w:val="0004568C"/>
    <w:rsid w:val="00046353"/>
    <w:rsid w:val="0004647D"/>
    <w:rsid w:val="000467AC"/>
    <w:rsid w:val="000472ED"/>
    <w:rsid w:val="000473DF"/>
    <w:rsid w:val="00047AD9"/>
    <w:rsid w:val="00047C89"/>
    <w:rsid w:val="00050510"/>
    <w:rsid w:val="000505ED"/>
    <w:rsid w:val="0005087C"/>
    <w:rsid w:val="00050CCE"/>
    <w:rsid w:val="00050E41"/>
    <w:rsid w:val="0005154A"/>
    <w:rsid w:val="0005205B"/>
    <w:rsid w:val="000523F3"/>
    <w:rsid w:val="000525B7"/>
    <w:rsid w:val="0005271C"/>
    <w:rsid w:val="0005290E"/>
    <w:rsid w:val="000532C5"/>
    <w:rsid w:val="00053679"/>
    <w:rsid w:val="00053948"/>
    <w:rsid w:val="00053A74"/>
    <w:rsid w:val="00053A7F"/>
    <w:rsid w:val="00053A82"/>
    <w:rsid w:val="00054F74"/>
    <w:rsid w:val="000553C3"/>
    <w:rsid w:val="00055685"/>
    <w:rsid w:val="00055AE5"/>
    <w:rsid w:val="00056058"/>
    <w:rsid w:val="00056133"/>
    <w:rsid w:val="000566FB"/>
    <w:rsid w:val="00056A31"/>
    <w:rsid w:val="00056CA4"/>
    <w:rsid w:val="00056E6D"/>
    <w:rsid w:val="000576AE"/>
    <w:rsid w:val="000601EC"/>
    <w:rsid w:val="000606E5"/>
    <w:rsid w:val="00060C3B"/>
    <w:rsid w:val="00060DE2"/>
    <w:rsid w:val="000615AE"/>
    <w:rsid w:val="00061AC3"/>
    <w:rsid w:val="00061BC0"/>
    <w:rsid w:val="00061D1D"/>
    <w:rsid w:val="00062367"/>
    <w:rsid w:val="00062498"/>
    <w:rsid w:val="000625A4"/>
    <w:rsid w:val="00062852"/>
    <w:rsid w:val="00062BE3"/>
    <w:rsid w:val="000632B5"/>
    <w:rsid w:val="00063993"/>
    <w:rsid w:val="00063F93"/>
    <w:rsid w:val="00064312"/>
    <w:rsid w:val="00064826"/>
    <w:rsid w:val="00064D56"/>
    <w:rsid w:val="000652E6"/>
    <w:rsid w:val="00065387"/>
    <w:rsid w:val="000654DB"/>
    <w:rsid w:val="0006578D"/>
    <w:rsid w:val="00065E36"/>
    <w:rsid w:val="00065F01"/>
    <w:rsid w:val="00065F5C"/>
    <w:rsid w:val="00065FDE"/>
    <w:rsid w:val="000663B2"/>
    <w:rsid w:val="000664F7"/>
    <w:rsid w:val="000666E1"/>
    <w:rsid w:val="00066BD3"/>
    <w:rsid w:val="00066C1C"/>
    <w:rsid w:val="0006728B"/>
    <w:rsid w:val="00067732"/>
    <w:rsid w:val="00067B08"/>
    <w:rsid w:val="0007039D"/>
    <w:rsid w:val="00070C10"/>
    <w:rsid w:val="00070D6B"/>
    <w:rsid w:val="00071C05"/>
    <w:rsid w:val="00071E8C"/>
    <w:rsid w:val="000720CB"/>
    <w:rsid w:val="00072480"/>
    <w:rsid w:val="00072AC6"/>
    <w:rsid w:val="00072FEA"/>
    <w:rsid w:val="000735BE"/>
    <w:rsid w:val="00073C49"/>
    <w:rsid w:val="0007406B"/>
    <w:rsid w:val="00074DE4"/>
    <w:rsid w:val="00074F9C"/>
    <w:rsid w:val="0007544F"/>
    <w:rsid w:val="00075736"/>
    <w:rsid w:val="000765FB"/>
    <w:rsid w:val="00076918"/>
    <w:rsid w:val="00077A7A"/>
    <w:rsid w:val="00077AF1"/>
    <w:rsid w:val="00080102"/>
    <w:rsid w:val="000802AE"/>
    <w:rsid w:val="0008064C"/>
    <w:rsid w:val="00081393"/>
    <w:rsid w:val="00082005"/>
    <w:rsid w:val="0008236B"/>
    <w:rsid w:val="000824CD"/>
    <w:rsid w:val="000838A0"/>
    <w:rsid w:val="000858E9"/>
    <w:rsid w:val="000859EB"/>
    <w:rsid w:val="00085ACC"/>
    <w:rsid w:val="00085C99"/>
    <w:rsid w:val="00085C9D"/>
    <w:rsid w:val="00086279"/>
    <w:rsid w:val="00086F29"/>
    <w:rsid w:val="000870F9"/>
    <w:rsid w:val="00087C50"/>
    <w:rsid w:val="00087E2C"/>
    <w:rsid w:val="00090A04"/>
    <w:rsid w:val="00090A06"/>
    <w:rsid w:val="000911D7"/>
    <w:rsid w:val="00091430"/>
    <w:rsid w:val="00091483"/>
    <w:rsid w:val="00091665"/>
    <w:rsid w:val="00091886"/>
    <w:rsid w:val="000918CD"/>
    <w:rsid w:val="00091A26"/>
    <w:rsid w:val="0009238A"/>
    <w:rsid w:val="00092F2F"/>
    <w:rsid w:val="0009338C"/>
    <w:rsid w:val="0009361B"/>
    <w:rsid w:val="000939CE"/>
    <w:rsid w:val="00094C4D"/>
    <w:rsid w:val="00094DD9"/>
    <w:rsid w:val="00095004"/>
    <w:rsid w:val="000956CA"/>
    <w:rsid w:val="0009588C"/>
    <w:rsid w:val="00096134"/>
    <w:rsid w:val="00096A58"/>
    <w:rsid w:val="0009715B"/>
    <w:rsid w:val="00097382"/>
    <w:rsid w:val="00097535"/>
    <w:rsid w:val="00097B14"/>
    <w:rsid w:val="000A087D"/>
    <w:rsid w:val="000A0939"/>
    <w:rsid w:val="000A0D21"/>
    <w:rsid w:val="000A155E"/>
    <w:rsid w:val="000A15F8"/>
    <w:rsid w:val="000A1BAA"/>
    <w:rsid w:val="000A1EF3"/>
    <w:rsid w:val="000A1F2F"/>
    <w:rsid w:val="000A39C6"/>
    <w:rsid w:val="000A47AA"/>
    <w:rsid w:val="000A4AC5"/>
    <w:rsid w:val="000A4CA2"/>
    <w:rsid w:val="000A5927"/>
    <w:rsid w:val="000A6223"/>
    <w:rsid w:val="000A6577"/>
    <w:rsid w:val="000A663E"/>
    <w:rsid w:val="000A68F6"/>
    <w:rsid w:val="000A70B0"/>
    <w:rsid w:val="000A7802"/>
    <w:rsid w:val="000A7CC8"/>
    <w:rsid w:val="000B0AA0"/>
    <w:rsid w:val="000B108F"/>
    <w:rsid w:val="000B177F"/>
    <w:rsid w:val="000B21B1"/>
    <w:rsid w:val="000B2450"/>
    <w:rsid w:val="000B292C"/>
    <w:rsid w:val="000B2A93"/>
    <w:rsid w:val="000B2D63"/>
    <w:rsid w:val="000B30A0"/>
    <w:rsid w:val="000B30EE"/>
    <w:rsid w:val="000B3125"/>
    <w:rsid w:val="000B33EF"/>
    <w:rsid w:val="000B350A"/>
    <w:rsid w:val="000B3BED"/>
    <w:rsid w:val="000B4044"/>
    <w:rsid w:val="000B47B1"/>
    <w:rsid w:val="000B48F8"/>
    <w:rsid w:val="000B49A9"/>
    <w:rsid w:val="000B4B5F"/>
    <w:rsid w:val="000B4D45"/>
    <w:rsid w:val="000B5461"/>
    <w:rsid w:val="000B551D"/>
    <w:rsid w:val="000B5568"/>
    <w:rsid w:val="000B57EE"/>
    <w:rsid w:val="000B583B"/>
    <w:rsid w:val="000B5C1D"/>
    <w:rsid w:val="000B5DC5"/>
    <w:rsid w:val="000B6027"/>
    <w:rsid w:val="000B65A3"/>
    <w:rsid w:val="000B67BD"/>
    <w:rsid w:val="000B6D94"/>
    <w:rsid w:val="000B78D2"/>
    <w:rsid w:val="000B7C77"/>
    <w:rsid w:val="000B7CA0"/>
    <w:rsid w:val="000C09AC"/>
    <w:rsid w:val="000C0A74"/>
    <w:rsid w:val="000C1023"/>
    <w:rsid w:val="000C108B"/>
    <w:rsid w:val="000C178E"/>
    <w:rsid w:val="000C1C83"/>
    <w:rsid w:val="000C1DCD"/>
    <w:rsid w:val="000C1E9D"/>
    <w:rsid w:val="000C1F0D"/>
    <w:rsid w:val="000C279E"/>
    <w:rsid w:val="000C285C"/>
    <w:rsid w:val="000C3236"/>
    <w:rsid w:val="000C33D2"/>
    <w:rsid w:val="000C34CB"/>
    <w:rsid w:val="000C3C53"/>
    <w:rsid w:val="000C3D62"/>
    <w:rsid w:val="000C3D94"/>
    <w:rsid w:val="000C46EE"/>
    <w:rsid w:val="000C4BBF"/>
    <w:rsid w:val="000C56CB"/>
    <w:rsid w:val="000C59D7"/>
    <w:rsid w:val="000C5A9A"/>
    <w:rsid w:val="000C5B13"/>
    <w:rsid w:val="000C65F5"/>
    <w:rsid w:val="000C7EEA"/>
    <w:rsid w:val="000D04E6"/>
    <w:rsid w:val="000D0550"/>
    <w:rsid w:val="000D091A"/>
    <w:rsid w:val="000D1207"/>
    <w:rsid w:val="000D166A"/>
    <w:rsid w:val="000D1837"/>
    <w:rsid w:val="000D1C6D"/>
    <w:rsid w:val="000D2B0A"/>
    <w:rsid w:val="000D2E89"/>
    <w:rsid w:val="000D2F18"/>
    <w:rsid w:val="000D334C"/>
    <w:rsid w:val="000D3A46"/>
    <w:rsid w:val="000D43BD"/>
    <w:rsid w:val="000D45A4"/>
    <w:rsid w:val="000D490D"/>
    <w:rsid w:val="000D5508"/>
    <w:rsid w:val="000D5608"/>
    <w:rsid w:val="000D56FA"/>
    <w:rsid w:val="000D5BDD"/>
    <w:rsid w:val="000D6E60"/>
    <w:rsid w:val="000D6FCA"/>
    <w:rsid w:val="000D76DE"/>
    <w:rsid w:val="000D7814"/>
    <w:rsid w:val="000E0A92"/>
    <w:rsid w:val="000E0DE9"/>
    <w:rsid w:val="000E176E"/>
    <w:rsid w:val="000E1981"/>
    <w:rsid w:val="000E1B5D"/>
    <w:rsid w:val="000E27D6"/>
    <w:rsid w:val="000E2862"/>
    <w:rsid w:val="000E3498"/>
    <w:rsid w:val="000E3F12"/>
    <w:rsid w:val="000E3F75"/>
    <w:rsid w:val="000E4656"/>
    <w:rsid w:val="000E4BFE"/>
    <w:rsid w:val="000E4CF3"/>
    <w:rsid w:val="000E52BF"/>
    <w:rsid w:val="000E552B"/>
    <w:rsid w:val="000E55E8"/>
    <w:rsid w:val="000E5A99"/>
    <w:rsid w:val="000E5C12"/>
    <w:rsid w:val="000E5E5A"/>
    <w:rsid w:val="000E63DE"/>
    <w:rsid w:val="000E67E7"/>
    <w:rsid w:val="000E6FEA"/>
    <w:rsid w:val="000E726B"/>
    <w:rsid w:val="000E7327"/>
    <w:rsid w:val="000E7825"/>
    <w:rsid w:val="000E7D09"/>
    <w:rsid w:val="000F006F"/>
    <w:rsid w:val="000F0C87"/>
    <w:rsid w:val="000F11D1"/>
    <w:rsid w:val="000F1D2D"/>
    <w:rsid w:val="000F1D75"/>
    <w:rsid w:val="000F1EBD"/>
    <w:rsid w:val="000F25C4"/>
    <w:rsid w:val="000F2B0E"/>
    <w:rsid w:val="000F3E73"/>
    <w:rsid w:val="000F3FA5"/>
    <w:rsid w:val="000F4BA0"/>
    <w:rsid w:val="000F4E19"/>
    <w:rsid w:val="000F4E63"/>
    <w:rsid w:val="000F51DA"/>
    <w:rsid w:val="000F6214"/>
    <w:rsid w:val="000F62B8"/>
    <w:rsid w:val="000F6390"/>
    <w:rsid w:val="000F657C"/>
    <w:rsid w:val="000F688B"/>
    <w:rsid w:val="000F6F5B"/>
    <w:rsid w:val="000F72E6"/>
    <w:rsid w:val="000F7F68"/>
    <w:rsid w:val="001004B7"/>
    <w:rsid w:val="00100898"/>
    <w:rsid w:val="00100B55"/>
    <w:rsid w:val="0010121A"/>
    <w:rsid w:val="0010217A"/>
    <w:rsid w:val="001022FF"/>
    <w:rsid w:val="00102575"/>
    <w:rsid w:val="001026D8"/>
    <w:rsid w:val="001026F3"/>
    <w:rsid w:val="0010338F"/>
    <w:rsid w:val="00103931"/>
    <w:rsid w:val="00103A5F"/>
    <w:rsid w:val="00104344"/>
    <w:rsid w:val="00104896"/>
    <w:rsid w:val="00104E42"/>
    <w:rsid w:val="001050BA"/>
    <w:rsid w:val="00105340"/>
    <w:rsid w:val="00105C24"/>
    <w:rsid w:val="0010767F"/>
    <w:rsid w:val="00110AC9"/>
    <w:rsid w:val="00110AF1"/>
    <w:rsid w:val="0011151E"/>
    <w:rsid w:val="00111826"/>
    <w:rsid w:val="0011197A"/>
    <w:rsid w:val="00111E56"/>
    <w:rsid w:val="001120BC"/>
    <w:rsid w:val="00112111"/>
    <w:rsid w:val="001124C6"/>
    <w:rsid w:val="00112675"/>
    <w:rsid w:val="001126EE"/>
    <w:rsid w:val="00112B34"/>
    <w:rsid w:val="00112BBB"/>
    <w:rsid w:val="001133A9"/>
    <w:rsid w:val="00113538"/>
    <w:rsid w:val="00113575"/>
    <w:rsid w:val="00113746"/>
    <w:rsid w:val="00113D42"/>
    <w:rsid w:val="001140ED"/>
    <w:rsid w:val="00114441"/>
    <w:rsid w:val="00114565"/>
    <w:rsid w:val="0011459E"/>
    <w:rsid w:val="00114FDA"/>
    <w:rsid w:val="00115221"/>
    <w:rsid w:val="00115375"/>
    <w:rsid w:val="00115645"/>
    <w:rsid w:val="00116110"/>
    <w:rsid w:val="001167C4"/>
    <w:rsid w:val="00116978"/>
    <w:rsid w:val="00116CDE"/>
    <w:rsid w:val="00116F77"/>
    <w:rsid w:val="00116F7E"/>
    <w:rsid w:val="001176DF"/>
    <w:rsid w:val="00117CED"/>
    <w:rsid w:val="001200A2"/>
    <w:rsid w:val="00120505"/>
    <w:rsid w:val="00120775"/>
    <w:rsid w:val="001207CC"/>
    <w:rsid w:val="001207E5"/>
    <w:rsid w:val="00120D2C"/>
    <w:rsid w:val="001218BA"/>
    <w:rsid w:val="001219CE"/>
    <w:rsid w:val="00121A5F"/>
    <w:rsid w:val="0012229E"/>
    <w:rsid w:val="001227A4"/>
    <w:rsid w:val="00122938"/>
    <w:rsid w:val="00123099"/>
    <w:rsid w:val="00123165"/>
    <w:rsid w:val="00123200"/>
    <w:rsid w:val="0012476A"/>
    <w:rsid w:val="001247D5"/>
    <w:rsid w:val="001250FE"/>
    <w:rsid w:val="0012535F"/>
    <w:rsid w:val="00125691"/>
    <w:rsid w:val="0012622F"/>
    <w:rsid w:val="0012681E"/>
    <w:rsid w:val="00126A82"/>
    <w:rsid w:val="00126C4A"/>
    <w:rsid w:val="00126FCB"/>
    <w:rsid w:val="001273B1"/>
    <w:rsid w:val="00127589"/>
    <w:rsid w:val="001279F9"/>
    <w:rsid w:val="00127FB5"/>
    <w:rsid w:val="0013039B"/>
    <w:rsid w:val="00130E9D"/>
    <w:rsid w:val="00130F79"/>
    <w:rsid w:val="001319D6"/>
    <w:rsid w:val="00131EFD"/>
    <w:rsid w:val="00131F6C"/>
    <w:rsid w:val="00132B11"/>
    <w:rsid w:val="00132E28"/>
    <w:rsid w:val="00132EE8"/>
    <w:rsid w:val="001334DE"/>
    <w:rsid w:val="00133725"/>
    <w:rsid w:val="00133DDB"/>
    <w:rsid w:val="00133E58"/>
    <w:rsid w:val="00133ED2"/>
    <w:rsid w:val="00133EEA"/>
    <w:rsid w:val="00134794"/>
    <w:rsid w:val="00134883"/>
    <w:rsid w:val="00134890"/>
    <w:rsid w:val="001348BD"/>
    <w:rsid w:val="0013530E"/>
    <w:rsid w:val="001357B7"/>
    <w:rsid w:val="00135C13"/>
    <w:rsid w:val="00135DFA"/>
    <w:rsid w:val="00136D55"/>
    <w:rsid w:val="00137397"/>
    <w:rsid w:val="00137819"/>
    <w:rsid w:val="00137B1B"/>
    <w:rsid w:val="001405CC"/>
    <w:rsid w:val="00140703"/>
    <w:rsid w:val="00140D18"/>
    <w:rsid w:val="00140F1B"/>
    <w:rsid w:val="00141076"/>
    <w:rsid w:val="001417D9"/>
    <w:rsid w:val="00141A4C"/>
    <w:rsid w:val="00141AEC"/>
    <w:rsid w:val="00141D06"/>
    <w:rsid w:val="00142FD4"/>
    <w:rsid w:val="001430EC"/>
    <w:rsid w:val="00143920"/>
    <w:rsid w:val="001442A3"/>
    <w:rsid w:val="001442B4"/>
    <w:rsid w:val="001449F6"/>
    <w:rsid w:val="001452EB"/>
    <w:rsid w:val="0014554D"/>
    <w:rsid w:val="00145998"/>
    <w:rsid w:val="00145A04"/>
    <w:rsid w:val="00145FAD"/>
    <w:rsid w:val="00146258"/>
    <w:rsid w:val="001465BA"/>
    <w:rsid w:val="001467B9"/>
    <w:rsid w:val="001473F0"/>
    <w:rsid w:val="00147898"/>
    <w:rsid w:val="0015199E"/>
    <w:rsid w:val="0015222E"/>
    <w:rsid w:val="001535CA"/>
    <w:rsid w:val="00154A3D"/>
    <w:rsid w:val="00154DDF"/>
    <w:rsid w:val="0015547E"/>
    <w:rsid w:val="00155530"/>
    <w:rsid w:val="0015559D"/>
    <w:rsid w:val="001555A2"/>
    <w:rsid w:val="00155B29"/>
    <w:rsid w:val="00156BDD"/>
    <w:rsid w:val="00156D84"/>
    <w:rsid w:val="00157DEE"/>
    <w:rsid w:val="00157E04"/>
    <w:rsid w:val="00160468"/>
    <w:rsid w:val="00160B21"/>
    <w:rsid w:val="00160EF2"/>
    <w:rsid w:val="00161039"/>
    <w:rsid w:val="0016117B"/>
    <w:rsid w:val="001612B1"/>
    <w:rsid w:val="00161524"/>
    <w:rsid w:val="00161920"/>
    <w:rsid w:val="0016199E"/>
    <w:rsid w:val="00161A2A"/>
    <w:rsid w:val="001624D3"/>
    <w:rsid w:val="00162997"/>
    <w:rsid w:val="00162B3D"/>
    <w:rsid w:val="001630BC"/>
    <w:rsid w:val="001638D1"/>
    <w:rsid w:val="00163ED1"/>
    <w:rsid w:val="00163F0B"/>
    <w:rsid w:val="001652C9"/>
    <w:rsid w:val="00165716"/>
    <w:rsid w:val="00165CFD"/>
    <w:rsid w:val="001661F1"/>
    <w:rsid w:val="00166237"/>
    <w:rsid w:val="001666DB"/>
    <w:rsid w:val="00166A6D"/>
    <w:rsid w:val="001670FE"/>
    <w:rsid w:val="00167663"/>
    <w:rsid w:val="00167D79"/>
    <w:rsid w:val="0017030D"/>
    <w:rsid w:val="00170549"/>
    <w:rsid w:val="00171188"/>
    <w:rsid w:val="0017133E"/>
    <w:rsid w:val="00172D30"/>
    <w:rsid w:val="001733BD"/>
    <w:rsid w:val="001734A5"/>
    <w:rsid w:val="001734AE"/>
    <w:rsid w:val="00173AEC"/>
    <w:rsid w:val="00173C44"/>
    <w:rsid w:val="00175486"/>
    <w:rsid w:val="001758E5"/>
    <w:rsid w:val="00175F7F"/>
    <w:rsid w:val="00176056"/>
    <w:rsid w:val="00176BF6"/>
    <w:rsid w:val="001770A6"/>
    <w:rsid w:val="0017768C"/>
    <w:rsid w:val="00180E1D"/>
    <w:rsid w:val="00181A3C"/>
    <w:rsid w:val="00182959"/>
    <w:rsid w:val="00182C72"/>
    <w:rsid w:val="0018314F"/>
    <w:rsid w:val="00184180"/>
    <w:rsid w:val="0018645B"/>
    <w:rsid w:val="00186632"/>
    <w:rsid w:val="00186F67"/>
    <w:rsid w:val="00187461"/>
    <w:rsid w:val="0018791E"/>
    <w:rsid w:val="00187A47"/>
    <w:rsid w:val="00187FB8"/>
    <w:rsid w:val="00190081"/>
    <w:rsid w:val="00190088"/>
    <w:rsid w:val="00190423"/>
    <w:rsid w:val="0019048F"/>
    <w:rsid w:val="00190613"/>
    <w:rsid w:val="00190715"/>
    <w:rsid w:val="00190D02"/>
    <w:rsid w:val="00190FB7"/>
    <w:rsid w:val="00192688"/>
    <w:rsid w:val="00192F12"/>
    <w:rsid w:val="0019300B"/>
    <w:rsid w:val="00193F20"/>
    <w:rsid w:val="00193F55"/>
    <w:rsid w:val="00194805"/>
    <w:rsid w:val="0019495E"/>
    <w:rsid w:val="00194A4D"/>
    <w:rsid w:val="001959E6"/>
    <w:rsid w:val="0019630C"/>
    <w:rsid w:val="00196F2F"/>
    <w:rsid w:val="0019715A"/>
    <w:rsid w:val="00197482"/>
    <w:rsid w:val="00197B1A"/>
    <w:rsid w:val="00197DB0"/>
    <w:rsid w:val="001A0081"/>
    <w:rsid w:val="001A0F9A"/>
    <w:rsid w:val="001A1655"/>
    <w:rsid w:val="001A22C3"/>
    <w:rsid w:val="001A24AD"/>
    <w:rsid w:val="001A26B3"/>
    <w:rsid w:val="001A2B37"/>
    <w:rsid w:val="001A32D3"/>
    <w:rsid w:val="001A38C7"/>
    <w:rsid w:val="001A3D3A"/>
    <w:rsid w:val="001A47D4"/>
    <w:rsid w:val="001A49BA"/>
    <w:rsid w:val="001A4D84"/>
    <w:rsid w:val="001A5ED2"/>
    <w:rsid w:val="001A5F9F"/>
    <w:rsid w:val="001A6229"/>
    <w:rsid w:val="001A6F5C"/>
    <w:rsid w:val="001A701E"/>
    <w:rsid w:val="001A7128"/>
    <w:rsid w:val="001A7139"/>
    <w:rsid w:val="001A75A0"/>
    <w:rsid w:val="001B0160"/>
    <w:rsid w:val="001B049A"/>
    <w:rsid w:val="001B1293"/>
    <w:rsid w:val="001B1807"/>
    <w:rsid w:val="001B1A20"/>
    <w:rsid w:val="001B1F54"/>
    <w:rsid w:val="001B20A8"/>
    <w:rsid w:val="001B222F"/>
    <w:rsid w:val="001B2392"/>
    <w:rsid w:val="001B2CD2"/>
    <w:rsid w:val="001B30FC"/>
    <w:rsid w:val="001B3422"/>
    <w:rsid w:val="001B35B7"/>
    <w:rsid w:val="001B3789"/>
    <w:rsid w:val="001B38AE"/>
    <w:rsid w:val="001B4318"/>
    <w:rsid w:val="001B4338"/>
    <w:rsid w:val="001B4575"/>
    <w:rsid w:val="001B4665"/>
    <w:rsid w:val="001B4A10"/>
    <w:rsid w:val="001B4D4C"/>
    <w:rsid w:val="001B55FD"/>
    <w:rsid w:val="001B5DE2"/>
    <w:rsid w:val="001B611A"/>
    <w:rsid w:val="001B618A"/>
    <w:rsid w:val="001B6CCD"/>
    <w:rsid w:val="001B6E16"/>
    <w:rsid w:val="001B73E2"/>
    <w:rsid w:val="001B788B"/>
    <w:rsid w:val="001B7C08"/>
    <w:rsid w:val="001B7CEC"/>
    <w:rsid w:val="001B7FC2"/>
    <w:rsid w:val="001C0104"/>
    <w:rsid w:val="001C046A"/>
    <w:rsid w:val="001C0C4F"/>
    <w:rsid w:val="001C0C72"/>
    <w:rsid w:val="001C18BB"/>
    <w:rsid w:val="001C193F"/>
    <w:rsid w:val="001C1A5B"/>
    <w:rsid w:val="001C226C"/>
    <w:rsid w:val="001C2AD9"/>
    <w:rsid w:val="001C2CE7"/>
    <w:rsid w:val="001C3C5D"/>
    <w:rsid w:val="001C40DA"/>
    <w:rsid w:val="001C473A"/>
    <w:rsid w:val="001C4ACE"/>
    <w:rsid w:val="001C4DC3"/>
    <w:rsid w:val="001C526E"/>
    <w:rsid w:val="001C584B"/>
    <w:rsid w:val="001C5D2C"/>
    <w:rsid w:val="001C6421"/>
    <w:rsid w:val="001C64A4"/>
    <w:rsid w:val="001C6CBA"/>
    <w:rsid w:val="001C7140"/>
    <w:rsid w:val="001C7682"/>
    <w:rsid w:val="001C7D04"/>
    <w:rsid w:val="001D03E1"/>
    <w:rsid w:val="001D08BB"/>
    <w:rsid w:val="001D099E"/>
    <w:rsid w:val="001D0AE9"/>
    <w:rsid w:val="001D1411"/>
    <w:rsid w:val="001D17B8"/>
    <w:rsid w:val="001D1C2D"/>
    <w:rsid w:val="001D1FF0"/>
    <w:rsid w:val="001D2EA2"/>
    <w:rsid w:val="001D38ED"/>
    <w:rsid w:val="001D392B"/>
    <w:rsid w:val="001D44D9"/>
    <w:rsid w:val="001D4DB1"/>
    <w:rsid w:val="001D528A"/>
    <w:rsid w:val="001D5796"/>
    <w:rsid w:val="001D58E3"/>
    <w:rsid w:val="001D5B39"/>
    <w:rsid w:val="001D5EA5"/>
    <w:rsid w:val="001D5EF0"/>
    <w:rsid w:val="001D67BF"/>
    <w:rsid w:val="001D68B6"/>
    <w:rsid w:val="001D6AC5"/>
    <w:rsid w:val="001D6CF9"/>
    <w:rsid w:val="001D6D50"/>
    <w:rsid w:val="001D7F58"/>
    <w:rsid w:val="001E0E00"/>
    <w:rsid w:val="001E19C5"/>
    <w:rsid w:val="001E1B5D"/>
    <w:rsid w:val="001E1BE3"/>
    <w:rsid w:val="001E1F96"/>
    <w:rsid w:val="001E2225"/>
    <w:rsid w:val="001E26B9"/>
    <w:rsid w:val="001E2B9C"/>
    <w:rsid w:val="001E315D"/>
    <w:rsid w:val="001E318E"/>
    <w:rsid w:val="001E3622"/>
    <w:rsid w:val="001E3F2D"/>
    <w:rsid w:val="001E4F0B"/>
    <w:rsid w:val="001E4F8F"/>
    <w:rsid w:val="001E62D3"/>
    <w:rsid w:val="001E6627"/>
    <w:rsid w:val="001E679C"/>
    <w:rsid w:val="001E746A"/>
    <w:rsid w:val="001E7D30"/>
    <w:rsid w:val="001E7FC9"/>
    <w:rsid w:val="001F0188"/>
    <w:rsid w:val="001F032F"/>
    <w:rsid w:val="001F0523"/>
    <w:rsid w:val="001F05EE"/>
    <w:rsid w:val="001F073A"/>
    <w:rsid w:val="001F074F"/>
    <w:rsid w:val="001F0A11"/>
    <w:rsid w:val="001F18A3"/>
    <w:rsid w:val="001F19E4"/>
    <w:rsid w:val="001F1F23"/>
    <w:rsid w:val="001F2D32"/>
    <w:rsid w:val="001F32D5"/>
    <w:rsid w:val="001F34AB"/>
    <w:rsid w:val="001F37E1"/>
    <w:rsid w:val="001F393C"/>
    <w:rsid w:val="001F3BE0"/>
    <w:rsid w:val="001F3F19"/>
    <w:rsid w:val="001F43AC"/>
    <w:rsid w:val="001F4621"/>
    <w:rsid w:val="001F496E"/>
    <w:rsid w:val="001F4D22"/>
    <w:rsid w:val="001F59FC"/>
    <w:rsid w:val="001F5A79"/>
    <w:rsid w:val="001F615A"/>
    <w:rsid w:val="001F68F7"/>
    <w:rsid w:val="001F6C2C"/>
    <w:rsid w:val="001F72CF"/>
    <w:rsid w:val="001F75D0"/>
    <w:rsid w:val="001F7DC1"/>
    <w:rsid w:val="0020054B"/>
    <w:rsid w:val="00201387"/>
    <w:rsid w:val="002017DB"/>
    <w:rsid w:val="00201C51"/>
    <w:rsid w:val="00201F18"/>
    <w:rsid w:val="002024D2"/>
    <w:rsid w:val="00202577"/>
    <w:rsid w:val="00202594"/>
    <w:rsid w:val="0020268D"/>
    <w:rsid w:val="002026F4"/>
    <w:rsid w:val="00202AB8"/>
    <w:rsid w:val="00202CBE"/>
    <w:rsid w:val="00202D1A"/>
    <w:rsid w:val="00202F00"/>
    <w:rsid w:val="002031B3"/>
    <w:rsid w:val="0020334F"/>
    <w:rsid w:val="00203B5E"/>
    <w:rsid w:val="0020403B"/>
    <w:rsid w:val="002041E2"/>
    <w:rsid w:val="002042C4"/>
    <w:rsid w:val="002051B3"/>
    <w:rsid w:val="00205236"/>
    <w:rsid w:val="002053AD"/>
    <w:rsid w:val="002053F7"/>
    <w:rsid w:val="0020562F"/>
    <w:rsid w:val="00205A67"/>
    <w:rsid w:val="002067C8"/>
    <w:rsid w:val="002068F8"/>
    <w:rsid w:val="00206BFC"/>
    <w:rsid w:val="00206DA7"/>
    <w:rsid w:val="00207FEE"/>
    <w:rsid w:val="002102CE"/>
    <w:rsid w:val="0021083F"/>
    <w:rsid w:val="00210930"/>
    <w:rsid w:val="00210D7B"/>
    <w:rsid w:val="00210FEA"/>
    <w:rsid w:val="0021169C"/>
    <w:rsid w:val="002116EB"/>
    <w:rsid w:val="0021181A"/>
    <w:rsid w:val="00211B6C"/>
    <w:rsid w:val="00211C07"/>
    <w:rsid w:val="00211DC0"/>
    <w:rsid w:val="00211EDB"/>
    <w:rsid w:val="00212A52"/>
    <w:rsid w:val="0021348D"/>
    <w:rsid w:val="00213E22"/>
    <w:rsid w:val="002143D9"/>
    <w:rsid w:val="002146D4"/>
    <w:rsid w:val="0021477B"/>
    <w:rsid w:val="00214DBB"/>
    <w:rsid w:val="00214EEB"/>
    <w:rsid w:val="00214F6E"/>
    <w:rsid w:val="00215B5C"/>
    <w:rsid w:val="00216432"/>
    <w:rsid w:val="0021659B"/>
    <w:rsid w:val="00217019"/>
    <w:rsid w:val="00220345"/>
    <w:rsid w:val="00220441"/>
    <w:rsid w:val="00220BE0"/>
    <w:rsid w:val="00220BE8"/>
    <w:rsid w:val="00220E69"/>
    <w:rsid w:val="00221408"/>
    <w:rsid w:val="002217E4"/>
    <w:rsid w:val="0022182D"/>
    <w:rsid w:val="002218BB"/>
    <w:rsid w:val="00221ABF"/>
    <w:rsid w:val="00222B6F"/>
    <w:rsid w:val="00223E47"/>
    <w:rsid w:val="00223FAC"/>
    <w:rsid w:val="00224184"/>
    <w:rsid w:val="00224471"/>
    <w:rsid w:val="00224991"/>
    <w:rsid w:val="002249E5"/>
    <w:rsid w:val="00225629"/>
    <w:rsid w:val="00225685"/>
    <w:rsid w:val="00225FCC"/>
    <w:rsid w:val="0022601A"/>
    <w:rsid w:val="00226A91"/>
    <w:rsid w:val="00226A97"/>
    <w:rsid w:val="00226CFF"/>
    <w:rsid w:val="00227636"/>
    <w:rsid w:val="00227BBD"/>
    <w:rsid w:val="00230199"/>
    <w:rsid w:val="002310F6"/>
    <w:rsid w:val="0023133A"/>
    <w:rsid w:val="00231467"/>
    <w:rsid w:val="00232633"/>
    <w:rsid w:val="0023298A"/>
    <w:rsid w:val="00233AB3"/>
    <w:rsid w:val="00233BD5"/>
    <w:rsid w:val="002345D4"/>
    <w:rsid w:val="002349A1"/>
    <w:rsid w:val="00235306"/>
    <w:rsid w:val="002356C8"/>
    <w:rsid w:val="002356E8"/>
    <w:rsid w:val="0023590E"/>
    <w:rsid w:val="00235F65"/>
    <w:rsid w:val="00236046"/>
    <w:rsid w:val="002360ED"/>
    <w:rsid w:val="00236262"/>
    <w:rsid w:val="002366F9"/>
    <w:rsid w:val="00236B4B"/>
    <w:rsid w:val="0023714C"/>
    <w:rsid w:val="00237A41"/>
    <w:rsid w:val="00237B21"/>
    <w:rsid w:val="00237B25"/>
    <w:rsid w:val="00237E8D"/>
    <w:rsid w:val="002401D4"/>
    <w:rsid w:val="002407AE"/>
    <w:rsid w:val="00240B27"/>
    <w:rsid w:val="00240B72"/>
    <w:rsid w:val="00240FC7"/>
    <w:rsid w:val="002414C1"/>
    <w:rsid w:val="0024183F"/>
    <w:rsid w:val="00241A6A"/>
    <w:rsid w:val="00241CDA"/>
    <w:rsid w:val="00241D2C"/>
    <w:rsid w:val="00242D7D"/>
    <w:rsid w:val="00243246"/>
    <w:rsid w:val="00243AA1"/>
    <w:rsid w:val="00243CB7"/>
    <w:rsid w:val="00243F31"/>
    <w:rsid w:val="00244419"/>
    <w:rsid w:val="0024485E"/>
    <w:rsid w:val="00245235"/>
    <w:rsid w:val="00245536"/>
    <w:rsid w:val="002458E0"/>
    <w:rsid w:val="00245F15"/>
    <w:rsid w:val="0024649A"/>
    <w:rsid w:val="00246949"/>
    <w:rsid w:val="00246A09"/>
    <w:rsid w:val="00247339"/>
    <w:rsid w:val="002474A2"/>
    <w:rsid w:val="002475C1"/>
    <w:rsid w:val="002476C6"/>
    <w:rsid w:val="00247F3A"/>
    <w:rsid w:val="002503CE"/>
    <w:rsid w:val="00250AA3"/>
    <w:rsid w:val="002513D6"/>
    <w:rsid w:val="00251567"/>
    <w:rsid w:val="0025157D"/>
    <w:rsid w:val="00251625"/>
    <w:rsid w:val="00251ADB"/>
    <w:rsid w:val="00251B5C"/>
    <w:rsid w:val="00251C93"/>
    <w:rsid w:val="00251E7C"/>
    <w:rsid w:val="00252995"/>
    <w:rsid w:val="00252E2C"/>
    <w:rsid w:val="00252E7F"/>
    <w:rsid w:val="002533F7"/>
    <w:rsid w:val="00253E97"/>
    <w:rsid w:val="002541DB"/>
    <w:rsid w:val="002542EC"/>
    <w:rsid w:val="002543BE"/>
    <w:rsid w:val="00254B91"/>
    <w:rsid w:val="00254CEB"/>
    <w:rsid w:val="00254DAB"/>
    <w:rsid w:val="0025543A"/>
    <w:rsid w:val="00255B5F"/>
    <w:rsid w:val="00256029"/>
    <w:rsid w:val="0025667F"/>
    <w:rsid w:val="00256D51"/>
    <w:rsid w:val="0025725A"/>
    <w:rsid w:val="00257AF4"/>
    <w:rsid w:val="0026008D"/>
    <w:rsid w:val="00260283"/>
    <w:rsid w:val="0026054C"/>
    <w:rsid w:val="002605CE"/>
    <w:rsid w:val="002605F2"/>
    <w:rsid w:val="00260BA0"/>
    <w:rsid w:val="00261A7C"/>
    <w:rsid w:val="00261D57"/>
    <w:rsid w:val="00262699"/>
    <w:rsid w:val="00262892"/>
    <w:rsid w:val="002629B0"/>
    <w:rsid w:val="00262C8B"/>
    <w:rsid w:val="00262C92"/>
    <w:rsid w:val="00263270"/>
    <w:rsid w:val="00263556"/>
    <w:rsid w:val="002643D1"/>
    <w:rsid w:val="00264682"/>
    <w:rsid w:val="00264A0B"/>
    <w:rsid w:val="00264AE7"/>
    <w:rsid w:val="00265CEF"/>
    <w:rsid w:val="00265E78"/>
    <w:rsid w:val="0026605A"/>
    <w:rsid w:val="00266BDB"/>
    <w:rsid w:val="00267BF8"/>
    <w:rsid w:val="00270870"/>
    <w:rsid w:val="002708B4"/>
    <w:rsid w:val="00270B73"/>
    <w:rsid w:val="00270FF7"/>
    <w:rsid w:val="002715E3"/>
    <w:rsid w:val="0027213F"/>
    <w:rsid w:val="00272183"/>
    <w:rsid w:val="0027269E"/>
    <w:rsid w:val="00272850"/>
    <w:rsid w:val="00273146"/>
    <w:rsid w:val="0027318D"/>
    <w:rsid w:val="00273A9A"/>
    <w:rsid w:val="00273F64"/>
    <w:rsid w:val="002745CD"/>
    <w:rsid w:val="00274821"/>
    <w:rsid w:val="0027489D"/>
    <w:rsid w:val="00274C41"/>
    <w:rsid w:val="002756F9"/>
    <w:rsid w:val="00275AD8"/>
    <w:rsid w:val="00275DE2"/>
    <w:rsid w:val="00276A78"/>
    <w:rsid w:val="002773B3"/>
    <w:rsid w:val="00277BE4"/>
    <w:rsid w:val="00277C87"/>
    <w:rsid w:val="00277F7C"/>
    <w:rsid w:val="00280F97"/>
    <w:rsid w:val="0028149F"/>
    <w:rsid w:val="002818CA"/>
    <w:rsid w:val="0028267A"/>
    <w:rsid w:val="002826DC"/>
    <w:rsid w:val="00282B1E"/>
    <w:rsid w:val="00282D5D"/>
    <w:rsid w:val="002832A5"/>
    <w:rsid w:val="00283609"/>
    <w:rsid w:val="00283822"/>
    <w:rsid w:val="00283836"/>
    <w:rsid w:val="00283A96"/>
    <w:rsid w:val="00283B6C"/>
    <w:rsid w:val="002847E0"/>
    <w:rsid w:val="0028512B"/>
    <w:rsid w:val="002854D0"/>
    <w:rsid w:val="002856C5"/>
    <w:rsid w:val="0028591B"/>
    <w:rsid w:val="00286688"/>
    <w:rsid w:val="00286AEC"/>
    <w:rsid w:val="00287013"/>
    <w:rsid w:val="0028738E"/>
    <w:rsid w:val="00287405"/>
    <w:rsid w:val="00287412"/>
    <w:rsid w:val="00287C3B"/>
    <w:rsid w:val="00287C83"/>
    <w:rsid w:val="00287D35"/>
    <w:rsid w:val="00287E2D"/>
    <w:rsid w:val="0029009D"/>
    <w:rsid w:val="002903CA"/>
    <w:rsid w:val="0029060C"/>
    <w:rsid w:val="00291223"/>
    <w:rsid w:val="00291F47"/>
    <w:rsid w:val="00291FD7"/>
    <w:rsid w:val="0029234C"/>
    <w:rsid w:val="002923BA"/>
    <w:rsid w:val="002927DA"/>
    <w:rsid w:val="00292834"/>
    <w:rsid w:val="002928CC"/>
    <w:rsid w:val="002928F3"/>
    <w:rsid w:val="00292A45"/>
    <w:rsid w:val="00292D2A"/>
    <w:rsid w:val="00292D71"/>
    <w:rsid w:val="00293259"/>
    <w:rsid w:val="002932BD"/>
    <w:rsid w:val="00293302"/>
    <w:rsid w:val="002940D4"/>
    <w:rsid w:val="002944BA"/>
    <w:rsid w:val="00294E90"/>
    <w:rsid w:val="002965C2"/>
    <w:rsid w:val="0029662A"/>
    <w:rsid w:val="002966D5"/>
    <w:rsid w:val="00297823"/>
    <w:rsid w:val="002A008C"/>
    <w:rsid w:val="002A0E36"/>
    <w:rsid w:val="002A0FE2"/>
    <w:rsid w:val="002A1190"/>
    <w:rsid w:val="002A198E"/>
    <w:rsid w:val="002A1FE4"/>
    <w:rsid w:val="002A274F"/>
    <w:rsid w:val="002A27B4"/>
    <w:rsid w:val="002A28BC"/>
    <w:rsid w:val="002A2BF5"/>
    <w:rsid w:val="002A383B"/>
    <w:rsid w:val="002A39C7"/>
    <w:rsid w:val="002A3F4F"/>
    <w:rsid w:val="002A453D"/>
    <w:rsid w:val="002A4905"/>
    <w:rsid w:val="002A511E"/>
    <w:rsid w:val="002A5123"/>
    <w:rsid w:val="002A5318"/>
    <w:rsid w:val="002A5877"/>
    <w:rsid w:val="002A606E"/>
    <w:rsid w:val="002A6424"/>
    <w:rsid w:val="002A66C6"/>
    <w:rsid w:val="002A6817"/>
    <w:rsid w:val="002A69AE"/>
    <w:rsid w:val="002A7659"/>
    <w:rsid w:val="002A7683"/>
    <w:rsid w:val="002A7E6F"/>
    <w:rsid w:val="002A7F06"/>
    <w:rsid w:val="002B010A"/>
    <w:rsid w:val="002B0339"/>
    <w:rsid w:val="002B0D5E"/>
    <w:rsid w:val="002B0D7A"/>
    <w:rsid w:val="002B0FE1"/>
    <w:rsid w:val="002B1CCB"/>
    <w:rsid w:val="002B2062"/>
    <w:rsid w:val="002B2D85"/>
    <w:rsid w:val="002B330D"/>
    <w:rsid w:val="002B36BA"/>
    <w:rsid w:val="002B374D"/>
    <w:rsid w:val="002B386F"/>
    <w:rsid w:val="002B3AD0"/>
    <w:rsid w:val="002B41FD"/>
    <w:rsid w:val="002B470D"/>
    <w:rsid w:val="002B484D"/>
    <w:rsid w:val="002B4C9B"/>
    <w:rsid w:val="002B4F76"/>
    <w:rsid w:val="002B58E1"/>
    <w:rsid w:val="002B6BD9"/>
    <w:rsid w:val="002B6C53"/>
    <w:rsid w:val="002B6C83"/>
    <w:rsid w:val="002B74F9"/>
    <w:rsid w:val="002B7833"/>
    <w:rsid w:val="002B7ABB"/>
    <w:rsid w:val="002B7FA7"/>
    <w:rsid w:val="002C0196"/>
    <w:rsid w:val="002C021A"/>
    <w:rsid w:val="002C05F3"/>
    <w:rsid w:val="002C1679"/>
    <w:rsid w:val="002C2639"/>
    <w:rsid w:val="002C2767"/>
    <w:rsid w:val="002C2BD4"/>
    <w:rsid w:val="002C2F05"/>
    <w:rsid w:val="002C33DC"/>
    <w:rsid w:val="002C33E1"/>
    <w:rsid w:val="002C3E14"/>
    <w:rsid w:val="002C45D8"/>
    <w:rsid w:val="002C4675"/>
    <w:rsid w:val="002C48C7"/>
    <w:rsid w:val="002C51CD"/>
    <w:rsid w:val="002C550D"/>
    <w:rsid w:val="002C623F"/>
    <w:rsid w:val="002C6FB1"/>
    <w:rsid w:val="002C7177"/>
    <w:rsid w:val="002C7A70"/>
    <w:rsid w:val="002C7F75"/>
    <w:rsid w:val="002D005A"/>
    <w:rsid w:val="002D0201"/>
    <w:rsid w:val="002D0550"/>
    <w:rsid w:val="002D06F6"/>
    <w:rsid w:val="002D0750"/>
    <w:rsid w:val="002D0964"/>
    <w:rsid w:val="002D0A2A"/>
    <w:rsid w:val="002D0BED"/>
    <w:rsid w:val="002D18CE"/>
    <w:rsid w:val="002D28D7"/>
    <w:rsid w:val="002D2A75"/>
    <w:rsid w:val="002D3155"/>
    <w:rsid w:val="002D37BB"/>
    <w:rsid w:val="002D3B8E"/>
    <w:rsid w:val="002D3CD0"/>
    <w:rsid w:val="002D4561"/>
    <w:rsid w:val="002D4BA3"/>
    <w:rsid w:val="002D5694"/>
    <w:rsid w:val="002D5A2E"/>
    <w:rsid w:val="002D5AF4"/>
    <w:rsid w:val="002D5EDF"/>
    <w:rsid w:val="002D66B5"/>
    <w:rsid w:val="002D675A"/>
    <w:rsid w:val="002D70B0"/>
    <w:rsid w:val="002D722D"/>
    <w:rsid w:val="002D7273"/>
    <w:rsid w:val="002D7BE5"/>
    <w:rsid w:val="002E061B"/>
    <w:rsid w:val="002E0DDA"/>
    <w:rsid w:val="002E0FFC"/>
    <w:rsid w:val="002E21DA"/>
    <w:rsid w:val="002E22F6"/>
    <w:rsid w:val="002E2624"/>
    <w:rsid w:val="002E3303"/>
    <w:rsid w:val="002E3574"/>
    <w:rsid w:val="002E4464"/>
    <w:rsid w:val="002E46D9"/>
    <w:rsid w:val="002E4D9B"/>
    <w:rsid w:val="002E65DA"/>
    <w:rsid w:val="002E66F7"/>
    <w:rsid w:val="002E675A"/>
    <w:rsid w:val="002E69C5"/>
    <w:rsid w:val="002E6BE8"/>
    <w:rsid w:val="002E734E"/>
    <w:rsid w:val="002E779A"/>
    <w:rsid w:val="002E7A04"/>
    <w:rsid w:val="002F032F"/>
    <w:rsid w:val="002F0BF7"/>
    <w:rsid w:val="002F15B4"/>
    <w:rsid w:val="002F1818"/>
    <w:rsid w:val="002F1B3A"/>
    <w:rsid w:val="002F1BA7"/>
    <w:rsid w:val="002F2863"/>
    <w:rsid w:val="002F2962"/>
    <w:rsid w:val="002F29B2"/>
    <w:rsid w:val="002F2DC2"/>
    <w:rsid w:val="002F3090"/>
    <w:rsid w:val="002F3299"/>
    <w:rsid w:val="002F36DA"/>
    <w:rsid w:val="002F378B"/>
    <w:rsid w:val="002F4068"/>
    <w:rsid w:val="002F42D5"/>
    <w:rsid w:val="002F4904"/>
    <w:rsid w:val="002F49A0"/>
    <w:rsid w:val="002F4C88"/>
    <w:rsid w:val="002F68DB"/>
    <w:rsid w:val="002F6A85"/>
    <w:rsid w:val="002F756D"/>
    <w:rsid w:val="002F7DB1"/>
    <w:rsid w:val="0030024F"/>
    <w:rsid w:val="003005D9"/>
    <w:rsid w:val="003008D2"/>
    <w:rsid w:val="00300F38"/>
    <w:rsid w:val="00301A91"/>
    <w:rsid w:val="00301AA3"/>
    <w:rsid w:val="00301CCA"/>
    <w:rsid w:val="003020B5"/>
    <w:rsid w:val="00302CD0"/>
    <w:rsid w:val="00302EF8"/>
    <w:rsid w:val="0030385F"/>
    <w:rsid w:val="003038C4"/>
    <w:rsid w:val="00304576"/>
    <w:rsid w:val="00305135"/>
    <w:rsid w:val="003053AA"/>
    <w:rsid w:val="00305454"/>
    <w:rsid w:val="00305C8C"/>
    <w:rsid w:val="00306247"/>
    <w:rsid w:val="0030642A"/>
    <w:rsid w:val="00306A47"/>
    <w:rsid w:val="0030700D"/>
    <w:rsid w:val="00307574"/>
    <w:rsid w:val="00307A0D"/>
    <w:rsid w:val="00307C34"/>
    <w:rsid w:val="00307F3E"/>
    <w:rsid w:val="0031009C"/>
    <w:rsid w:val="00310488"/>
    <w:rsid w:val="0031129B"/>
    <w:rsid w:val="00311B11"/>
    <w:rsid w:val="00312C21"/>
    <w:rsid w:val="00313997"/>
    <w:rsid w:val="00313C92"/>
    <w:rsid w:val="00314156"/>
    <w:rsid w:val="003141DF"/>
    <w:rsid w:val="00314341"/>
    <w:rsid w:val="003147A5"/>
    <w:rsid w:val="00314EEF"/>
    <w:rsid w:val="0031529C"/>
    <w:rsid w:val="0031578F"/>
    <w:rsid w:val="00315D59"/>
    <w:rsid w:val="00315DD2"/>
    <w:rsid w:val="00315EA9"/>
    <w:rsid w:val="00316219"/>
    <w:rsid w:val="003164BE"/>
    <w:rsid w:val="0031654B"/>
    <w:rsid w:val="00316A0A"/>
    <w:rsid w:val="003171A2"/>
    <w:rsid w:val="0031728B"/>
    <w:rsid w:val="003172D5"/>
    <w:rsid w:val="0031785E"/>
    <w:rsid w:val="0031798D"/>
    <w:rsid w:val="00320396"/>
    <w:rsid w:val="00320900"/>
    <w:rsid w:val="003209F9"/>
    <w:rsid w:val="00320A28"/>
    <w:rsid w:val="00320AD9"/>
    <w:rsid w:val="00320CE4"/>
    <w:rsid w:val="0032166A"/>
    <w:rsid w:val="003216F1"/>
    <w:rsid w:val="00321EB4"/>
    <w:rsid w:val="00322094"/>
    <w:rsid w:val="00322172"/>
    <w:rsid w:val="00322373"/>
    <w:rsid w:val="00322E03"/>
    <w:rsid w:val="003233D2"/>
    <w:rsid w:val="0032371F"/>
    <w:rsid w:val="0032390B"/>
    <w:rsid w:val="00323E54"/>
    <w:rsid w:val="0032504A"/>
    <w:rsid w:val="003253E6"/>
    <w:rsid w:val="003257A5"/>
    <w:rsid w:val="00325E46"/>
    <w:rsid w:val="00326945"/>
    <w:rsid w:val="00326B79"/>
    <w:rsid w:val="00326C39"/>
    <w:rsid w:val="00327089"/>
    <w:rsid w:val="003273BF"/>
    <w:rsid w:val="00327988"/>
    <w:rsid w:val="00327EB6"/>
    <w:rsid w:val="00330BA6"/>
    <w:rsid w:val="00331146"/>
    <w:rsid w:val="00331377"/>
    <w:rsid w:val="0033171C"/>
    <w:rsid w:val="003317A4"/>
    <w:rsid w:val="00331937"/>
    <w:rsid w:val="00332F87"/>
    <w:rsid w:val="0033325C"/>
    <w:rsid w:val="00333739"/>
    <w:rsid w:val="00333E13"/>
    <w:rsid w:val="0033471F"/>
    <w:rsid w:val="00334B16"/>
    <w:rsid w:val="00334C32"/>
    <w:rsid w:val="00334F7B"/>
    <w:rsid w:val="00335FF9"/>
    <w:rsid w:val="0033601A"/>
    <w:rsid w:val="0033618A"/>
    <w:rsid w:val="003362E1"/>
    <w:rsid w:val="00336490"/>
    <w:rsid w:val="00336EFE"/>
    <w:rsid w:val="003374D9"/>
    <w:rsid w:val="00337558"/>
    <w:rsid w:val="00337691"/>
    <w:rsid w:val="00337A12"/>
    <w:rsid w:val="00337E95"/>
    <w:rsid w:val="0034094F"/>
    <w:rsid w:val="00340D1C"/>
    <w:rsid w:val="00341479"/>
    <w:rsid w:val="003415AA"/>
    <w:rsid w:val="0034185C"/>
    <w:rsid w:val="00341B28"/>
    <w:rsid w:val="00342A5E"/>
    <w:rsid w:val="00342D35"/>
    <w:rsid w:val="00343AFA"/>
    <w:rsid w:val="00343FBA"/>
    <w:rsid w:val="00344381"/>
    <w:rsid w:val="0034476E"/>
    <w:rsid w:val="00344AAD"/>
    <w:rsid w:val="00344EF5"/>
    <w:rsid w:val="0034592F"/>
    <w:rsid w:val="00345BCE"/>
    <w:rsid w:val="00345E31"/>
    <w:rsid w:val="00345F36"/>
    <w:rsid w:val="0034622C"/>
    <w:rsid w:val="00346245"/>
    <w:rsid w:val="003469AA"/>
    <w:rsid w:val="00346C3F"/>
    <w:rsid w:val="00347724"/>
    <w:rsid w:val="0034786E"/>
    <w:rsid w:val="00347DCB"/>
    <w:rsid w:val="00350BF3"/>
    <w:rsid w:val="00350FA0"/>
    <w:rsid w:val="00351908"/>
    <w:rsid w:val="003520CF"/>
    <w:rsid w:val="00352F8E"/>
    <w:rsid w:val="0035351B"/>
    <w:rsid w:val="003537DB"/>
    <w:rsid w:val="00353CAF"/>
    <w:rsid w:val="0035401F"/>
    <w:rsid w:val="00354080"/>
    <w:rsid w:val="00354530"/>
    <w:rsid w:val="003545CA"/>
    <w:rsid w:val="00355049"/>
    <w:rsid w:val="00355C9E"/>
    <w:rsid w:val="0035686E"/>
    <w:rsid w:val="00356BFE"/>
    <w:rsid w:val="00356CA6"/>
    <w:rsid w:val="003575AC"/>
    <w:rsid w:val="0035781E"/>
    <w:rsid w:val="00357BF3"/>
    <w:rsid w:val="00357F67"/>
    <w:rsid w:val="00360650"/>
    <w:rsid w:val="00360665"/>
    <w:rsid w:val="00360C1B"/>
    <w:rsid w:val="00360CE1"/>
    <w:rsid w:val="00360E6B"/>
    <w:rsid w:val="003615C6"/>
    <w:rsid w:val="00361E84"/>
    <w:rsid w:val="00361FB5"/>
    <w:rsid w:val="003620FB"/>
    <w:rsid w:val="00362699"/>
    <w:rsid w:val="003633A0"/>
    <w:rsid w:val="0036377D"/>
    <w:rsid w:val="003639D7"/>
    <w:rsid w:val="00363E5D"/>
    <w:rsid w:val="003641F0"/>
    <w:rsid w:val="003642DB"/>
    <w:rsid w:val="00364602"/>
    <w:rsid w:val="003650EC"/>
    <w:rsid w:val="0036525D"/>
    <w:rsid w:val="0036593A"/>
    <w:rsid w:val="00366596"/>
    <w:rsid w:val="0036698E"/>
    <w:rsid w:val="00366B8A"/>
    <w:rsid w:val="0036716B"/>
    <w:rsid w:val="00370471"/>
    <w:rsid w:val="00370546"/>
    <w:rsid w:val="0037091D"/>
    <w:rsid w:val="00370BFE"/>
    <w:rsid w:val="003712E3"/>
    <w:rsid w:val="003713CD"/>
    <w:rsid w:val="00371496"/>
    <w:rsid w:val="00372407"/>
    <w:rsid w:val="003725B1"/>
    <w:rsid w:val="00372C16"/>
    <w:rsid w:val="0037304E"/>
    <w:rsid w:val="003735E3"/>
    <w:rsid w:val="00373DE3"/>
    <w:rsid w:val="00373EE9"/>
    <w:rsid w:val="0037416A"/>
    <w:rsid w:val="0037465D"/>
    <w:rsid w:val="003748AB"/>
    <w:rsid w:val="00374F48"/>
    <w:rsid w:val="003755DC"/>
    <w:rsid w:val="00375CE3"/>
    <w:rsid w:val="00375FF8"/>
    <w:rsid w:val="00376249"/>
    <w:rsid w:val="003762B0"/>
    <w:rsid w:val="0037652E"/>
    <w:rsid w:val="0037676A"/>
    <w:rsid w:val="0037689B"/>
    <w:rsid w:val="00376E77"/>
    <w:rsid w:val="003771F3"/>
    <w:rsid w:val="003778FC"/>
    <w:rsid w:val="00377ACE"/>
    <w:rsid w:val="0038022E"/>
    <w:rsid w:val="0038138C"/>
    <w:rsid w:val="003819B3"/>
    <w:rsid w:val="00381D93"/>
    <w:rsid w:val="00382779"/>
    <w:rsid w:val="00382863"/>
    <w:rsid w:val="0038422C"/>
    <w:rsid w:val="0038459D"/>
    <w:rsid w:val="00384BBE"/>
    <w:rsid w:val="00384F0A"/>
    <w:rsid w:val="00384F4D"/>
    <w:rsid w:val="003851B1"/>
    <w:rsid w:val="00385C1A"/>
    <w:rsid w:val="0038635D"/>
    <w:rsid w:val="00386453"/>
    <w:rsid w:val="00386982"/>
    <w:rsid w:val="00386C5B"/>
    <w:rsid w:val="003879F8"/>
    <w:rsid w:val="00387F2C"/>
    <w:rsid w:val="00391F41"/>
    <w:rsid w:val="00392247"/>
    <w:rsid w:val="00393137"/>
    <w:rsid w:val="0039348D"/>
    <w:rsid w:val="00395252"/>
    <w:rsid w:val="00395852"/>
    <w:rsid w:val="00395C7D"/>
    <w:rsid w:val="00395EA0"/>
    <w:rsid w:val="00396E23"/>
    <w:rsid w:val="00397043"/>
    <w:rsid w:val="003971B9"/>
    <w:rsid w:val="003972E5"/>
    <w:rsid w:val="00397769"/>
    <w:rsid w:val="003979FA"/>
    <w:rsid w:val="00397A6F"/>
    <w:rsid w:val="00397AA9"/>
    <w:rsid w:val="003A05E6"/>
    <w:rsid w:val="003A0BC6"/>
    <w:rsid w:val="003A102F"/>
    <w:rsid w:val="003A1440"/>
    <w:rsid w:val="003A14E7"/>
    <w:rsid w:val="003A2445"/>
    <w:rsid w:val="003A35A5"/>
    <w:rsid w:val="003A43CD"/>
    <w:rsid w:val="003A45AC"/>
    <w:rsid w:val="003A488A"/>
    <w:rsid w:val="003A6196"/>
    <w:rsid w:val="003A63E3"/>
    <w:rsid w:val="003A659D"/>
    <w:rsid w:val="003A6B12"/>
    <w:rsid w:val="003A6BFD"/>
    <w:rsid w:val="003A716D"/>
    <w:rsid w:val="003A7327"/>
    <w:rsid w:val="003A754A"/>
    <w:rsid w:val="003A7C98"/>
    <w:rsid w:val="003B11E2"/>
    <w:rsid w:val="003B13D2"/>
    <w:rsid w:val="003B1975"/>
    <w:rsid w:val="003B1C88"/>
    <w:rsid w:val="003B23B6"/>
    <w:rsid w:val="003B2576"/>
    <w:rsid w:val="003B2790"/>
    <w:rsid w:val="003B2BF1"/>
    <w:rsid w:val="003B2E04"/>
    <w:rsid w:val="003B335D"/>
    <w:rsid w:val="003B35DE"/>
    <w:rsid w:val="003B3954"/>
    <w:rsid w:val="003B3AD2"/>
    <w:rsid w:val="003B4F3B"/>
    <w:rsid w:val="003B4F7C"/>
    <w:rsid w:val="003B6B8B"/>
    <w:rsid w:val="003C07CA"/>
    <w:rsid w:val="003C11A9"/>
    <w:rsid w:val="003C1DF7"/>
    <w:rsid w:val="003C1ED0"/>
    <w:rsid w:val="003C20B9"/>
    <w:rsid w:val="003C2370"/>
    <w:rsid w:val="003C27C4"/>
    <w:rsid w:val="003C3C38"/>
    <w:rsid w:val="003C4DC8"/>
    <w:rsid w:val="003C5E11"/>
    <w:rsid w:val="003C6D6F"/>
    <w:rsid w:val="003C6E2F"/>
    <w:rsid w:val="003C6F21"/>
    <w:rsid w:val="003C70D5"/>
    <w:rsid w:val="003C7236"/>
    <w:rsid w:val="003C7A52"/>
    <w:rsid w:val="003D009B"/>
    <w:rsid w:val="003D03F5"/>
    <w:rsid w:val="003D0B9D"/>
    <w:rsid w:val="003D0C18"/>
    <w:rsid w:val="003D1032"/>
    <w:rsid w:val="003D19B3"/>
    <w:rsid w:val="003D1A7A"/>
    <w:rsid w:val="003D1ED8"/>
    <w:rsid w:val="003D32D3"/>
    <w:rsid w:val="003D3392"/>
    <w:rsid w:val="003D42DB"/>
    <w:rsid w:val="003D4880"/>
    <w:rsid w:val="003D491C"/>
    <w:rsid w:val="003D4938"/>
    <w:rsid w:val="003D4E97"/>
    <w:rsid w:val="003D4F38"/>
    <w:rsid w:val="003D5462"/>
    <w:rsid w:val="003D6325"/>
    <w:rsid w:val="003D67EA"/>
    <w:rsid w:val="003D6CF3"/>
    <w:rsid w:val="003D77A2"/>
    <w:rsid w:val="003D7E7B"/>
    <w:rsid w:val="003E0136"/>
    <w:rsid w:val="003E0390"/>
    <w:rsid w:val="003E03F6"/>
    <w:rsid w:val="003E052C"/>
    <w:rsid w:val="003E05E2"/>
    <w:rsid w:val="003E06A9"/>
    <w:rsid w:val="003E0790"/>
    <w:rsid w:val="003E07BA"/>
    <w:rsid w:val="003E07E2"/>
    <w:rsid w:val="003E0E3B"/>
    <w:rsid w:val="003E103C"/>
    <w:rsid w:val="003E1129"/>
    <w:rsid w:val="003E134A"/>
    <w:rsid w:val="003E189A"/>
    <w:rsid w:val="003E1986"/>
    <w:rsid w:val="003E230F"/>
    <w:rsid w:val="003E2491"/>
    <w:rsid w:val="003E2665"/>
    <w:rsid w:val="003E2930"/>
    <w:rsid w:val="003E33FF"/>
    <w:rsid w:val="003E3C55"/>
    <w:rsid w:val="003E3E61"/>
    <w:rsid w:val="003E47CA"/>
    <w:rsid w:val="003E4D2E"/>
    <w:rsid w:val="003E56A8"/>
    <w:rsid w:val="003E5D90"/>
    <w:rsid w:val="003E6667"/>
    <w:rsid w:val="003E6734"/>
    <w:rsid w:val="003E6B57"/>
    <w:rsid w:val="003E6D3E"/>
    <w:rsid w:val="003E6E15"/>
    <w:rsid w:val="003E7515"/>
    <w:rsid w:val="003E789E"/>
    <w:rsid w:val="003E7D98"/>
    <w:rsid w:val="003F01BA"/>
    <w:rsid w:val="003F1B1B"/>
    <w:rsid w:val="003F1DBC"/>
    <w:rsid w:val="003F26C7"/>
    <w:rsid w:val="003F2727"/>
    <w:rsid w:val="003F27D3"/>
    <w:rsid w:val="003F2B32"/>
    <w:rsid w:val="003F2F5E"/>
    <w:rsid w:val="003F3908"/>
    <w:rsid w:val="003F3939"/>
    <w:rsid w:val="003F3E06"/>
    <w:rsid w:val="003F3F38"/>
    <w:rsid w:val="003F49F7"/>
    <w:rsid w:val="003F4D79"/>
    <w:rsid w:val="003F4E3F"/>
    <w:rsid w:val="003F543C"/>
    <w:rsid w:val="003F5553"/>
    <w:rsid w:val="003F5601"/>
    <w:rsid w:val="003F5786"/>
    <w:rsid w:val="003F58A9"/>
    <w:rsid w:val="003F5E8E"/>
    <w:rsid w:val="003F617D"/>
    <w:rsid w:val="003F69ED"/>
    <w:rsid w:val="003F6D25"/>
    <w:rsid w:val="003F6D88"/>
    <w:rsid w:val="003F6ECB"/>
    <w:rsid w:val="003F7360"/>
    <w:rsid w:val="003F745D"/>
    <w:rsid w:val="003F7498"/>
    <w:rsid w:val="003F7745"/>
    <w:rsid w:val="003F787C"/>
    <w:rsid w:val="003F7A3B"/>
    <w:rsid w:val="00400705"/>
    <w:rsid w:val="00400DC2"/>
    <w:rsid w:val="00401150"/>
    <w:rsid w:val="00401548"/>
    <w:rsid w:val="00401709"/>
    <w:rsid w:val="004017AD"/>
    <w:rsid w:val="00401BB5"/>
    <w:rsid w:val="00401BD5"/>
    <w:rsid w:val="00401BF3"/>
    <w:rsid w:val="00401F74"/>
    <w:rsid w:val="0040249C"/>
    <w:rsid w:val="00402651"/>
    <w:rsid w:val="00402B35"/>
    <w:rsid w:val="00402CC3"/>
    <w:rsid w:val="00403256"/>
    <w:rsid w:val="004035B0"/>
    <w:rsid w:val="00403FF5"/>
    <w:rsid w:val="00404B78"/>
    <w:rsid w:val="00404E63"/>
    <w:rsid w:val="00404FCA"/>
    <w:rsid w:val="00405027"/>
    <w:rsid w:val="00405C07"/>
    <w:rsid w:val="004060C5"/>
    <w:rsid w:val="00406383"/>
    <w:rsid w:val="004065B2"/>
    <w:rsid w:val="0040682F"/>
    <w:rsid w:val="00406DE3"/>
    <w:rsid w:val="00406F4C"/>
    <w:rsid w:val="0040722D"/>
    <w:rsid w:val="00410DBE"/>
    <w:rsid w:val="00410EEA"/>
    <w:rsid w:val="00411283"/>
    <w:rsid w:val="004115B1"/>
    <w:rsid w:val="004124BE"/>
    <w:rsid w:val="00412D96"/>
    <w:rsid w:val="00412EF1"/>
    <w:rsid w:val="00413347"/>
    <w:rsid w:val="004133EB"/>
    <w:rsid w:val="004141BF"/>
    <w:rsid w:val="00414229"/>
    <w:rsid w:val="004144BD"/>
    <w:rsid w:val="00415098"/>
    <w:rsid w:val="0041557A"/>
    <w:rsid w:val="00415A24"/>
    <w:rsid w:val="00415FF2"/>
    <w:rsid w:val="00416559"/>
    <w:rsid w:val="00417182"/>
    <w:rsid w:val="004172DD"/>
    <w:rsid w:val="004176CB"/>
    <w:rsid w:val="004179EC"/>
    <w:rsid w:val="00420216"/>
    <w:rsid w:val="00420401"/>
    <w:rsid w:val="004207DE"/>
    <w:rsid w:val="00421314"/>
    <w:rsid w:val="004218DB"/>
    <w:rsid w:val="00421C11"/>
    <w:rsid w:val="00422E9E"/>
    <w:rsid w:val="00423574"/>
    <w:rsid w:val="0042366A"/>
    <w:rsid w:val="00423745"/>
    <w:rsid w:val="00423EDC"/>
    <w:rsid w:val="0042401B"/>
    <w:rsid w:val="00424A84"/>
    <w:rsid w:val="00424AC6"/>
    <w:rsid w:val="00424C82"/>
    <w:rsid w:val="00425818"/>
    <w:rsid w:val="004260B3"/>
    <w:rsid w:val="004266AC"/>
    <w:rsid w:val="004271EE"/>
    <w:rsid w:val="0042733B"/>
    <w:rsid w:val="00427DB6"/>
    <w:rsid w:val="00430261"/>
    <w:rsid w:val="00430D5E"/>
    <w:rsid w:val="00430F29"/>
    <w:rsid w:val="00431220"/>
    <w:rsid w:val="004313BF"/>
    <w:rsid w:val="004313E3"/>
    <w:rsid w:val="00431618"/>
    <w:rsid w:val="004316BF"/>
    <w:rsid w:val="0043190C"/>
    <w:rsid w:val="00431944"/>
    <w:rsid w:val="004321B1"/>
    <w:rsid w:val="00432C85"/>
    <w:rsid w:val="00432E7B"/>
    <w:rsid w:val="00433CD4"/>
    <w:rsid w:val="00433F41"/>
    <w:rsid w:val="00434921"/>
    <w:rsid w:val="00434B6C"/>
    <w:rsid w:val="00434E1E"/>
    <w:rsid w:val="0043501C"/>
    <w:rsid w:val="00436090"/>
    <w:rsid w:val="004362D4"/>
    <w:rsid w:val="004371FC"/>
    <w:rsid w:val="004372BA"/>
    <w:rsid w:val="004379DF"/>
    <w:rsid w:val="00437DBC"/>
    <w:rsid w:val="00437F03"/>
    <w:rsid w:val="00440C49"/>
    <w:rsid w:val="00441388"/>
    <w:rsid w:val="0044155C"/>
    <w:rsid w:val="00441B9F"/>
    <w:rsid w:val="00441D69"/>
    <w:rsid w:val="00441E9B"/>
    <w:rsid w:val="00441FB2"/>
    <w:rsid w:val="00442640"/>
    <w:rsid w:val="004427AE"/>
    <w:rsid w:val="004446BE"/>
    <w:rsid w:val="00444799"/>
    <w:rsid w:val="0044479E"/>
    <w:rsid w:val="00444C65"/>
    <w:rsid w:val="00444FAE"/>
    <w:rsid w:val="004452F9"/>
    <w:rsid w:val="0044556D"/>
    <w:rsid w:val="00445658"/>
    <w:rsid w:val="004458F6"/>
    <w:rsid w:val="0044598A"/>
    <w:rsid w:val="00445A26"/>
    <w:rsid w:val="00445DBA"/>
    <w:rsid w:val="00445E5E"/>
    <w:rsid w:val="004464B2"/>
    <w:rsid w:val="0044656C"/>
    <w:rsid w:val="004465D3"/>
    <w:rsid w:val="00447730"/>
    <w:rsid w:val="00447A4B"/>
    <w:rsid w:val="0045006D"/>
    <w:rsid w:val="004506C7"/>
    <w:rsid w:val="00450877"/>
    <w:rsid w:val="00450B15"/>
    <w:rsid w:val="00450DAA"/>
    <w:rsid w:val="00450E78"/>
    <w:rsid w:val="00451194"/>
    <w:rsid w:val="004514AC"/>
    <w:rsid w:val="004521A6"/>
    <w:rsid w:val="0045227A"/>
    <w:rsid w:val="00452737"/>
    <w:rsid w:val="00453188"/>
    <w:rsid w:val="00453424"/>
    <w:rsid w:val="00453631"/>
    <w:rsid w:val="0045382C"/>
    <w:rsid w:val="004539BF"/>
    <w:rsid w:val="00453AB1"/>
    <w:rsid w:val="00453CDF"/>
    <w:rsid w:val="004541D0"/>
    <w:rsid w:val="00454782"/>
    <w:rsid w:val="00455396"/>
    <w:rsid w:val="00455500"/>
    <w:rsid w:val="004562B3"/>
    <w:rsid w:val="004564B9"/>
    <w:rsid w:val="004565AC"/>
    <w:rsid w:val="00456D72"/>
    <w:rsid w:val="00457128"/>
    <w:rsid w:val="00457401"/>
    <w:rsid w:val="0046050C"/>
    <w:rsid w:val="00461434"/>
    <w:rsid w:val="00461739"/>
    <w:rsid w:val="00462150"/>
    <w:rsid w:val="00462532"/>
    <w:rsid w:val="00462928"/>
    <w:rsid w:val="00462E90"/>
    <w:rsid w:val="00462E9F"/>
    <w:rsid w:val="00462F7F"/>
    <w:rsid w:val="004633D7"/>
    <w:rsid w:val="00463F65"/>
    <w:rsid w:val="00464147"/>
    <w:rsid w:val="00464816"/>
    <w:rsid w:val="0046563A"/>
    <w:rsid w:val="0046663B"/>
    <w:rsid w:val="0046685A"/>
    <w:rsid w:val="00466C28"/>
    <w:rsid w:val="00467465"/>
    <w:rsid w:val="004674CC"/>
    <w:rsid w:val="0046759D"/>
    <w:rsid w:val="004679D7"/>
    <w:rsid w:val="004703BE"/>
    <w:rsid w:val="00470609"/>
    <w:rsid w:val="004707D7"/>
    <w:rsid w:val="00470D7A"/>
    <w:rsid w:val="0047138B"/>
    <w:rsid w:val="004716B0"/>
    <w:rsid w:val="004719D8"/>
    <w:rsid w:val="00471C2E"/>
    <w:rsid w:val="00471EF3"/>
    <w:rsid w:val="004720E9"/>
    <w:rsid w:val="0047224E"/>
    <w:rsid w:val="0047284B"/>
    <w:rsid w:val="0047357F"/>
    <w:rsid w:val="004735FD"/>
    <w:rsid w:val="00474028"/>
    <w:rsid w:val="004740CC"/>
    <w:rsid w:val="004744D7"/>
    <w:rsid w:val="0047460C"/>
    <w:rsid w:val="00474A1F"/>
    <w:rsid w:val="00474A33"/>
    <w:rsid w:val="00474B1B"/>
    <w:rsid w:val="00474BD6"/>
    <w:rsid w:val="00475733"/>
    <w:rsid w:val="004758B4"/>
    <w:rsid w:val="004762E1"/>
    <w:rsid w:val="00476BFF"/>
    <w:rsid w:val="00476E38"/>
    <w:rsid w:val="00477452"/>
    <w:rsid w:val="004775A2"/>
    <w:rsid w:val="00477691"/>
    <w:rsid w:val="0047788F"/>
    <w:rsid w:val="00477E55"/>
    <w:rsid w:val="00477F44"/>
    <w:rsid w:val="00477F8F"/>
    <w:rsid w:val="0048057D"/>
    <w:rsid w:val="00480749"/>
    <w:rsid w:val="004809E7"/>
    <w:rsid w:val="00480AE6"/>
    <w:rsid w:val="00480BAF"/>
    <w:rsid w:val="00480C7E"/>
    <w:rsid w:val="00480FA4"/>
    <w:rsid w:val="00481066"/>
    <w:rsid w:val="00481454"/>
    <w:rsid w:val="00481B56"/>
    <w:rsid w:val="00481C80"/>
    <w:rsid w:val="00481E4B"/>
    <w:rsid w:val="00482B7F"/>
    <w:rsid w:val="00482F67"/>
    <w:rsid w:val="004831AA"/>
    <w:rsid w:val="00483AE9"/>
    <w:rsid w:val="00484244"/>
    <w:rsid w:val="00484DBC"/>
    <w:rsid w:val="00484E29"/>
    <w:rsid w:val="00485B29"/>
    <w:rsid w:val="00485DC4"/>
    <w:rsid w:val="00486871"/>
    <w:rsid w:val="00486B0D"/>
    <w:rsid w:val="00486E22"/>
    <w:rsid w:val="00487210"/>
    <w:rsid w:val="00487D24"/>
    <w:rsid w:val="00491575"/>
    <w:rsid w:val="00491BF4"/>
    <w:rsid w:val="00492917"/>
    <w:rsid w:val="004929F3"/>
    <w:rsid w:val="00492FD8"/>
    <w:rsid w:val="00492FE3"/>
    <w:rsid w:val="0049336F"/>
    <w:rsid w:val="004939FB"/>
    <w:rsid w:val="00493FA5"/>
    <w:rsid w:val="00494823"/>
    <w:rsid w:val="0049483D"/>
    <w:rsid w:val="00494A46"/>
    <w:rsid w:val="00494BCD"/>
    <w:rsid w:val="00494F80"/>
    <w:rsid w:val="0049555B"/>
    <w:rsid w:val="00495FBC"/>
    <w:rsid w:val="004961B4"/>
    <w:rsid w:val="004962DC"/>
    <w:rsid w:val="0049635F"/>
    <w:rsid w:val="00496D77"/>
    <w:rsid w:val="004972B6"/>
    <w:rsid w:val="00497CA1"/>
    <w:rsid w:val="00497CF2"/>
    <w:rsid w:val="004A0279"/>
    <w:rsid w:val="004A0527"/>
    <w:rsid w:val="004A09B7"/>
    <w:rsid w:val="004A09C1"/>
    <w:rsid w:val="004A0CE2"/>
    <w:rsid w:val="004A1083"/>
    <w:rsid w:val="004A1440"/>
    <w:rsid w:val="004A151A"/>
    <w:rsid w:val="004A153B"/>
    <w:rsid w:val="004A1DE4"/>
    <w:rsid w:val="004A2CAA"/>
    <w:rsid w:val="004A2F00"/>
    <w:rsid w:val="004A2FF7"/>
    <w:rsid w:val="004A3BD6"/>
    <w:rsid w:val="004A4440"/>
    <w:rsid w:val="004A4731"/>
    <w:rsid w:val="004A48BB"/>
    <w:rsid w:val="004A4AF1"/>
    <w:rsid w:val="004A4FE8"/>
    <w:rsid w:val="004A4FEA"/>
    <w:rsid w:val="004A581D"/>
    <w:rsid w:val="004A58D6"/>
    <w:rsid w:val="004A5DED"/>
    <w:rsid w:val="004A6CEB"/>
    <w:rsid w:val="004A7137"/>
    <w:rsid w:val="004A7321"/>
    <w:rsid w:val="004A76C5"/>
    <w:rsid w:val="004A7B14"/>
    <w:rsid w:val="004B0680"/>
    <w:rsid w:val="004B0F7B"/>
    <w:rsid w:val="004B1145"/>
    <w:rsid w:val="004B1D98"/>
    <w:rsid w:val="004B217B"/>
    <w:rsid w:val="004B2479"/>
    <w:rsid w:val="004B2760"/>
    <w:rsid w:val="004B2BCB"/>
    <w:rsid w:val="004B3096"/>
    <w:rsid w:val="004B3F60"/>
    <w:rsid w:val="004B41DE"/>
    <w:rsid w:val="004B450D"/>
    <w:rsid w:val="004B453F"/>
    <w:rsid w:val="004B4808"/>
    <w:rsid w:val="004B482C"/>
    <w:rsid w:val="004B5AD6"/>
    <w:rsid w:val="004B66C7"/>
    <w:rsid w:val="004B6C7E"/>
    <w:rsid w:val="004B6D91"/>
    <w:rsid w:val="004B716B"/>
    <w:rsid w:val="004B7190"/>
    <w:rsid w:val="004B74BE"/>
    <w:rsid w:val="004B79E6"/>
    <w:rsid w:val="004B7C9C"/>
    <w:rsid w:val="004B7D9D"/>
    <w:rsid w:val="004C1247"/>
    <w:rsid w:val="004C1D81"/>
    <w:rsid w:val="004C221A"/>
    <w:rsid w:val="004C28A7"/>
    <w:rsid w:val="004C2A37"/>
    <w:rsid w:val="004C3455"/>
    <w:rsid w:val="004C3548"/>
    <w:rsid w:val="004C4072"/>
    <w:rsid w:val="004C5831"/>
    <w:rsid w:val="004C5867"/>
    <w:rsid w:val="004C593C"/>
    <w:rsid w:val="004C5E0F"/>
    <w:rsid w:val="004C5F5B"/>
    <w:rsid w:val="004C5F75"/>
    <w:rsid w:val="004C6A33"/>
    <w:rsid w:val="004C6A87"/>
    <w:rsid w:val="004C6CF5"/>
    <w:rsid w:val="004C7EBB"/>
    <w:rsid w:val="004D003E"/>
    <w:rsid w:val="004D0560"/>
    <w:rsid w:val="004D05CD"/>
    <w:rsid w:val="004D0C04"/>
    <w:rsid w:val="004D1061"/>
    <w:rsid w:val="004D11BE"/>
    <w:rsid w:val="004D11ED"/>
    <w:rsid w:val="004D1982"/>
    <w:rsid w:val="004D1C64"/>
    <w:rsid w:val="004D1E42"/>
    <w:rsid w:val="004D2242"/>
    <w:rsid w:val="004D24BD"/>
    <w:rsid w:val="004D2C22"/>
    <w:rsid w:val="004D2D1F"/>
    <w:rsid w:val="004D2E19"/>
    <w:rsid w:val="004D3E67"/>
    <w:rsid w:val="004D3F52"/>
    <w:rsid w:val="004D3FAE"/>
    <w:rsid w:val="004D4364"/>
    <w:rsid w:val="004D47A7"/>
    <w:rsid w:val="004D493D"/>
    <w:rsid w:val="004D575E"/>
    <w:rsid w:val="004D583B"/>
    <w:rsid w:val="004D58A1"/>
    <w:rsid w:val="004D5943"/>
    <w:rsid w:val="004D5C45"/>
    <w:rsid w:val="004D5F82"/>
    <w:rsid w:val="004D61F7"/>
    <w:rsid w:val="004D643D"/>
    <w:rsid w:val="004D6EA8"/>
    <w:rsid w:val="004D72D9"/>
    <w:rsid w:val="004D755C"/>
    <w:rsid w:val="004D79C7"/>
    <w:rsid w:val="004D7A0D"/>
    <w:rsid w:val="004E020F"/>
    <w:rsid w:val="004E12EC"/>
    <w:rsid w:val="004E1492"/>
    <w:rsid w:val="004E19C6"/>
    <w:rsid w:val="004E19D3"/>
    <w:rsid w:val="004E2029"/>
    <w:rsid w:val="004E239E"/>
    <w:rsid w:val="004E3240"/>
    <w:rsid w:val="004E34CC"/>
    <w:rsid w:val="004E3B16"/>
    <w:rsid w:val="004E4427"/>
    <w:rsid w:val="004E453A"/>
    <w:rsid w:val="004E48E0"/>
    <w:rsid w:val="004E4E09"/>
    <w:rsid w:val="004E596C"/>
    <w:rsid w:val="004E61B6"/>
    <w:rsid w:val="004E61FD"/>
    <w:rsid w:val="004E6B45"/>
    <w:rsid w:val="004E6B5A"/>
    <w:rsid w:val="004E72C0"/>
    <w:rsid w:val="004E7896"/>
    <w:rsid w:val="004E7A33"/>
    <w:rsid w:val="004F0D9D"/>
    <w:rsid w:val="004F131F"/>
    <w:rsid w:val="004F135D"/>
    <w:rsid w:val="004F13CC"/>
    <w:rsid w:val="004F1997"/>
    <w:rsid w:val="004F2159"/>
    <w:rsid w:val="004F2500"/>
    <w:rsid w:val="004F2825"/>
    <w:rsid w:val="004F2A49"/>
    <w:rsid w:val="004F2A93"/>
    <w:rsid w:val="004F2B45"/>
    <w:rsid w:val="004F301A"/>
    <w:rsid w:val="004F3963"/>
    <w:rsid w:val="004F3C8E"/>
    <w:rsid w:val="004F3D5A"/>
    <w:rsid w:val="004F3DC3"/>
    <w:rsid w:val="004F43E2"/>
    <w:rsid w:val="004F43F5"/>
    <w:rsid w:val="004F47D1"/>
    <w:rsid w:val="004F494A"/>
    <w:rsid w:val="004F5095"/>
    <w:rsid w:val="004F58A5"/>
    <w:rsid w:val="004F62F4"/>
    <w:rsid w:val="004F6F1E"/>
    <w:rsid w:val="004F73DF"/>
    <w:rsid w:val="00500380"/>
    <w:rsid w:val="00500D16"/>
    <w:rsid w:val="00500E62"/>
    <w:rsid w:val="00501009"/>
    <w:rsid w:val="0050167C"/>
    <w:rsid w:val="00501AD0"/>
    <w:rsid w:val="0050218B"/>
    <w:rsid w:val="00503303"/>
    <w:rsid w:val="005047D4"/>
    <w:rsid w:val="00504CDA"/>
    <w:rsid w:val="00505066"/>
    <w:rsid w:val="00505165"/>
    <w:rsid w:val="0050536E"/>
    <w:rsid w:val="00505829"/>
    <w:rsid w:val="00505FA4"/>
    <w:rsid w:val="0050615C"/>
    <w:rsid w:val="00506721"/>
    <w:rsid w:val="00506AE1"/>
    <w:rsid w:val="00506F87"/>
    <w:rsid w:val="005071C6"/>
    <w:rsid w:val="00507BCC"/>
    <w:rsid w:val="00507E9B"/>
    <w:rsid w:val="00511215"/>
    <w:rsid w:val="00511581"/>
    <w:rsid w:val="00511751"/>
    <w:rsid w:val="00511D4A"/>
    <w:rsid w:val="00511F01"/>
    <w:rsid w:val="005121F0"/>
    <w:rsid w:val="00512CB0"/>
    <w:rsid w:val="005138BF"/>
    <w:rsid w:val="005144F8"/>
    <w:rsid w:val="0051462A"/>
    <w:rsid w:val="00514841"/>
    <w:rsid w:val="00514991"/>
    <w:rsid w:val="00514A4F"/>
    <w:rsid w:val="00514B01"/>
    <w:rsid w:val="00517434"/>
    <w:rsid w:val="00517476"/>
    <w:rsid w:val="00517EA4"/>
    <w:rsid w:val="00520256"/>
    <w:rsid w:val="00520479"/>
    <w:rsid w:val="00520711"/>
    <w:rsid w:val="005209DB"/>
    <w:rsid w:val="00520DF9"/>
    <w:rsid w:val="0052137D"/>
    <w:rsid w:val="0052137F"/>
    <w:rsid w:val="005213AA"/>
    <w:rsid w:val="00521515"/>
    <w:rsid w:val="005216D2"/>
    <w:rsid w:val="00521E42"/>
    <w:rsid w:val="005221CE"/>
    <w:rsid w:val="00522287"/>
    <w:rsid w:val="005223A1"/>
    <w:rsid w:val="0052244C"/>
    <w:rsid w:val="00522727"/>
    <w:rsid w:val="00522980"/>
    <w:rsid w:val="00523E87"/>
    <w:rsid w:val="00523F96"/>
    <w:rsid w:val="005246C0"/>
    <w:rsid w:val="00524AE4"/>
    <w:rsid w:val="00525520"/>
    <w:rsid w:val="00525802"/>
    <w:rsid w:val="005258ED"/>
    <w:rsid w:val="00525B73"/>
    <w:rsid w:val="00525EF7"/>
    <w:rsid w:val="00526240"/>
    <w:rsid w:val="00526722"/>
    <w:rsid w:val="00526C88"/>
    <w:rsid w:val="00526D21"/>
    <w:rsid w:val="005277CB"/>
    <w:rsid w:val="00527DF6"/>
    <w:rsid w:val="005302F9"/>
    <w:rsid w:val="0053065F"/>
    <w:rsid w:val="00530C86"/>
    <w:rsid w:val="00531456"/>
    <w:rsid w:val="0053187B"/>
    <w:rsid w:val="00531DE1"/>
    <w:rsid w:val="00531E47"/>
    <w:rsid w:val="00532AF6"/>
    <w:rsid w:val="00532EA3"/>
    <w:rsid w:val="005333B4"/>
    <w:rsid w:val="005335BF"/>
    <w:rsid w:val="0053404F"/>
    <w:rsid w:val="005342DA"/>
    <w:rsid w:val="00534527"/>
    <w:rsid w:val="0053479F"/>
    <w:rsid w:val="00535206"/>
    <w:rsid w:val="00535358"/>
    <w:rsid w:val="00535D90"/>
    <w:rsid w:val="0053608D"/>
    <w:rsid w:val="00536C9F"/>
    <w:rsid w:val="005370ED"/>
    <w:rsid w:val="00537930"/>
    <w:rsid w:val="00537BA7"/>
    <w:rsid w:val="00537E3C"/>
    <w:rsid w:val="005400A1"/>
    <w:rsid w:val="005409BE"/>
    <w:rsid w:val="005416E3"/>
    <w:rsid w:val="00542118"/>
    <w:rsid w:val="00542533"/>
    <w:rsid w:val="00542D14"/>
    <w:rsid w:val="00543080"/>
    <w:rsid w:val="005437FD"/>
    <w:rsid w:val="0054485C"/>
    <w:rsid w:val="00544A8D"/>
    <w:rsid w:val="00544F32"/>
    <w:rsid w:val="005457A3"/>
    <w:rsid w:val="00546770"/>
    <w:rsid w:val="00546F7B"/>
    <w:rsid w:val="005471BC"/>
    <w:rsid w:val="0054763A"/>
    <w:rsid w:val="0055000C"/>
    <w:rsid w:val="0055068B"/>
    <w:rsid w:val="00550FA5"/>
    <w:rsid w:val="005513A0"/>
    <w:rsid w:val="00551CCC"/>
    <w:rsid w:val="00551ED2"/>
    <w:rsid w:val="00552490"/>
    <w:rsid w:val="005526BB"/>
    <w:rsid w:val="00552A44"/>
    <w:rsid w:val="00553116"/>
    <w:rsid w:val="00553D53"/>
    <w:rsid w:val="00554B87"/>
    <w:rsid w:val="00555147"/>
    <w:rsid w:val="00555CB6"/>
    <w:rsid w:val="00555D13"/>
    <w:rsid w:val="00555D8A"/>
    <w:rsid w:val="00556110"/>
    <w:rsid w:val="00556141"/>
    <w:rsid w:val="00556188"/>
    <w:rsid w:val="00556351"/>
    <w:rsid w:val="00556708"/>
    <w:rsid w:val="005604CC"/>
    <w:rsid w:val="00560A83"/>
    <w:rsid w:val="00560CE4"/>
    <w:rsid w:val="00560D54"/>
    <w:rsid w:val="0056111C"/>
    <w:rsid w:val="00561625"/>
    <w:rsid w:val="00562068"/>
    <w:rsid w:val="005625C0"/>
    <w:rsid w:val="005627F0"/>
    <w:rsid w:val="00562A55"/>
    <w:rsid w:val="00563033"/>
    <w:rsid w:val="0056315E"/>
    <w:rsid w:val="00563E24"/>
    <w:rsid w:val="00564225"/>
    <w:rsid w:val="005645F7"/>
    <w:rsid w:val="005646A0"/>
    <w:rsid w:val="0056484C"/>
    <w:rsid w:val="005648B1"/>
    <w:rsid w:val="00564B49"/>
    <w:rsid w:val="00565935"/>
    <w:rsid w:val="005659A0"/>
    <w:rsid w:val="00565AFB"/>
    <w:rsid w:val="00565BDB"/>
    <w:rsid w:val="00566AFD"/>
    <w:rsid w:val="0056707D"/>
    <w:rsid w:val="00567197"/>
    <w:rsid w:val="005672E2"/>
    <w:rsid w:val="005673EB"/>
    <w:rsid w:val="00567466"/>
    <w:rsid w:val="0056747A"/>
    <w:rsid w:val="00567705"/>
    <w:rsid w:val="0056790E"/>
    <w:rsid w:val="00567FCC"/>
    <w:rsid w:val="00570171"/>
    <w:rsid w:val="005703C2"/>
    <w:rsid w:val="00570792"/>
    <w:rsid w:val="005709D0"/>
    <w:rsid w:val="00570B84"/>
    <w:rsid w:val="0057108B"/>
    <w:rsid w:val="005710B4"/>
    <w:rsid w:val="00571175"/>
    <w:rsid w:val="0057133A"/>
    <w:rsid w:val="00571B27"/>
    <w:rsid w:val="00573113"/>
    <w:rsid w:val="005737DD"/>
    <w:rsid w:val="00573DFD"/>
    <w:rsid w:val="00573FCF"/>
    <w:rsid w:val="00574422"/>
    <w:rsid w:val="00574512"/>
    <w:rsid w:val="0057494F"/>
    <w:rsid w:val="00574A19"/>
    <w:rsid w:val="00574F55"/>
    <w:rsid w:val="005752D8"/>
    <w:rsid w:val="00575331"/>
    <w:rsid w:val="00575BAD"/>
    <w:rsid w:val="00575DA0"/>
    <w:rsid w:val="00575FBC"/>
    <w:rsid w:val="00576606"/>
    <w:rsid w:val="005766CA"/>
    <w:rsid w:val="005767EF"/>
    <w:rsid w:val="0057685E"/>
    <w:rsid w:val="00576B9A"/>
    <w:rsid w:val="005770A1"/>
    <w:rsid w:val="005770A9"/>
    <w:rsid w:val="0057718E"/>
    <w:rsid w:val="00577453"/>
    <w:rsid w:val="00577FA2"/>
    <w:rsid w:val="00580138"/>
    <w:rsid w:val="005804C2"/>
    <w:rsid w:val="00580688"/>
    <w:rsid w:val="00580A46"/>
    <w:rsid w:val="005815A8"/>
    <w:rsid w:val="00582FD4"/>
    <w:rsid w:val="00583654"/>
    <w:rsid w:val="00583C00"/>
    <w:rsid w:val="00583DAA"/>
    <w:rsid w:val="00583EC7"/>
    <w:rsid w:val="005841EB"/>
    <w:rsid w:val="00584454"/>
    <w:rsid w:val="00584A3E"/>
    <w:rsid w:val="00584E35"/>
    <w:rsid w:val="00585519"/>
    <w:rsid w:val="00586552"/>
    <w:rsid w:val="005867F0"/>
    <w:rsid w:val="00586ADE"/>
    <w:rsid w:val="005871A0"/>
    <w:rsid w:val="00587836"/>
    <w:rsid w:val="00587AC9"/>
    <w:rsid w:val="0059086B"/>
    <w:rsid w:val="0059105E"/>
    <w:rsid w:val="005911FD"/>
    <w:rsid w:val="00591533"/>
    <w:rsid w:val="005917BB"/>
    <w:rsid w:val="00591FC3"/>
    <w:rsid w:val="0059274D"/>
    <w:rsid w:val="00592FBC"/>
    <w:rsid w:val="005936EF"/>
    <w:rsid w:val="0059464B"/>
    <w:rsid w:val="00594728"/>
    <w:rsid w:val="0059513C"/>
    <w:rsid w:val="00595853"/>
    <w:rsid w:val="00595A85"/>
    <w:rsid w:val="00595CF5"/>
    <w:rsid w:val="00596380"/>
    <w:rsid w:val="0059645D"/>
    <w:rsid w:val="00596867"/>
    <w:rsid w:val="00596EF0"/>
    <w:rsid w:val="005971E9"/>
    <w:rsid w:val="005972EA"/>
    <w:rsid w:val="00597773"/>
    <w:rsid w:val="00597932"/>
    <w:rsid w:val="005A0177"/>
    <w:rsid w:val="005A04EB"/>
    <w:rsid w:val="005A1133"/>
    <w:rsid w:val="005A14A3"/>
    <w:rsid w:val="005A1C3E"/>
    <w:rsid w:val="005A251E"/>
    <w:rsid w:val="005A2589"/>
    <w:rsid w:val="005A29FC"/>
    <w:rsid w:val="005A2B4A"/>
    <w:rsid w:val="005A331A"/>
    <w:rsid w:val="005A34C2"/>
    <w:rsid w:val="005A3A00"/>
    <w:rsid w:val="005A3E29"/>
    <w:rsid w:val="005A4213"/>
    <w:rsid w:val="005A4E32"/>
    <w:rsid w:val="005A52DA"/>
    <w:rsid w:val="005A55A7"/>
    <w:rsid w:val="005A5AF0"/>
    <w:rsid w:val="005A5B2A"/>
    <w:rsid w:val="005A5B81"/>
    <w:rsid w:val="005A5D37"/>
    <w:rsid w:val="005A5FD9"/>
    <w:rsid w:val="005A6233"/>
    <w:rsid w:val="005A6545"/>
    <w:rsid w:val="005A6D30"/>
    <w:rsid w:val="005A70D1"/>
    <w:rsid w:val="005A7363"/>
    <w:rsid w:val="005A73B4"/>
    <w:rsid w:val="005A787C"/>
    <w:rsid w:val="005A790C"/>
    <w:rsid w:val="005A7925"/>
    <w:rsid w:val="005A79E7"/>
    <w:rsid w:val="005B10B6"/>
    <w:rsid w:val="005B1A3D"/>
    <w:rsid w:val="005B1D12"/>
    <w:rsid w:val="005B2A85"/>
    <w:rsid w:val="005B2CE9"/>
    <w:rsid w:val="005B307C"/>
    <w:rsid w:val="005B3385"/>
    <w:rsid w:val="005B3B79"/>
    <w:rsid w:val="005B3E14"/>
    <w:rsid w:val="005B448F"/>
    <w:rsid w:val="005B4827"/>
    <w:rsid w:val="005B4E1F"/>
    <w:rsid w:val="005B50DD"/>
    <w:rsid w:val="005B5732"/>
    <w:rsid w:val="005B5805"/>
    <w:rsid w:val="005B5C19"/>
    <w:rsid w:val="005B6BDA"/>
    <w:rsid w:val="005B793C"/>
    <w:rsid w:val="005B7F94"/>
    <w:rsid w:val="005C027B"/>
    <w:rsid w:val="005C0889"/>
    <w:rsid w:val="005C0930"/>
    <w:rsid w:val="005C0B17"/>
    <w:rsid w:val="005C0F55"/>
    <w:rsid w:val="005C1045"/>
    <w:rsid w:val="005C10D9"/>
    <w:rsid w:val="005C1195"/>
    <w:rsid w:val="005C142B"/>
    <w:rsid w:val="005C1FB4"/>
    <w:rsid w:val="005C2AC3"/>
    <w:rsid w:val="005C2E88"/>
    <w:rsid w:val="005C322F"/>
    <w:rsid w:val="005C366E"/>
    <w:rsid w:val="005C3F22"/>
    <w:rsid w:val="005C4046"/>
    <w:rsid w:val="005C412B"/>
    <w:rsid w:val="005C431A"/>
    <w:rsid w:val="005C445C"/>
    <w:rsid w:val="005C44F9"/>
    <w:rsid w:val="005C45D6"/>
    <w:rsid w:val="005C473F"/>
    <w:rsid w:val="005C4CFA"/>
    <w:rsid w:val="005C52BF"/>
    <w:rsid w:val="005C5FAD"/>
    <w:rsid w:val="005C60E5"/>
    <w:rsid w:val="005C60FB"/>
    <w:rsid w:val="005C66F6"/>
    <w:rsid w:val="005C6B1F"/>
    <w:rsid w:val="005C7C6D"/>
    <w:rsid w:val="005C7CC9"/>
    <w:rsid w:val="005C7F5A"/>
    <w:rsid w:val="005D02FB"/>
    <w:rsid w:val="005D0369"/>
    <w:rsid w:val="005D03CD"/>
    <w:rsid w:val="005D0646"/>
    <w:rsid w:val="005D0C15"/>
    <w:rsid w:val="005D0C37"/>
    <w:rsid w:val="005D0EBA"/>
    <w:rsid w:val="005D0F82"/>
    <w:rsid w:val="005D1077"/>
    <w:rsid w:val="005D135A"/>
    <w:rsid w:val="005D1958"/>
    <w:rsid w:val="005D1A92"/>
    <w:rsid w:val="005D2371"/>
    <w:rsid w:val="005D2768"/>
    <w:rsid w:val="005D2A5E"/>
    <w:rsid w:val="005D2D6A"/>
    <w:rsid w:val="005D3EA5"/>
    <w:rsid w:val="005D5097"/>
    <w:rsid w:val="005D52D8"/>
    <w:rsid w:val="005D5668"/>
    <w:rsid w:val="005D5B6A"/>
    <w:rsid w:val="005D5F33"/>
    <w:rsid w:val="005D6D58"/>
    <w:rsid w:val="005D727D"/>
    <w:rsid w:val="005D73F0"/>
    <w:rsid w:val="005D782A"/>
    <w:rsid w:val="005D7EA7"/>
    <w:rsid w:val="005E062D"/>
    <w:rsid w:val="005E0BCA"/>
    <w:rsid w:val="005E0E62"/>
    <w:rsid w:val="005E266F"/>
    <w:rsid w:val="005E27FC"/>
    <w:rsid w:val="005E2B37"/>
    <w:rsid w:val="005E2D27"/>
    <w:rsid w:val="005E3984"/>
    <w:rsid w:val="005E3DAF"/>
    <w:rsid w:val="005E4006"/>
    <w:rsid w:val="005E4511"/>
    <w:rsid w:val="005E49E4"/>
    <w:rsid w:val="005E4A86"/>
    <w:rsid w:val="005E54F2"/>
    <w:rsid w:val="005E5575"/>
    <w:rsid w:val="005E56F6"/>
    <w:rsid w:val="005E5791"/>
    <w:rsid w:val="005E59D6"/>
    <w:rsid w:val="005E5BFD"/>
    <w:rsid w:val="005E5E3C"/>
    <w:rsid w:val="005E6232"/>
    <w:rsid w:val="005E63B6"/>
    <w:rsid w:val="005E63D2"/>
    <w:rsid w:val="005E65C4"/>
    <w:rsid w:val="005E6A50"/>
    <w:rsid w:val="005E708A"/>
    <w:rsid w:val="005E7808"/>
    <w:rsid w:val="005E79C9"/>
    <w:rsid w:val="005F0369"/>
    <w:rsid w:val="005F0391"/>
    <w:rsid w:val="005F0508"/>
    <w:rsid w:val="005F06FC"/>
    <w:rsid w:val="005F0710"/>
    <w:rsid w:val="005F07C2"/>
    <w:rsid w:val="005F11DE"/>
    <w:rsid w:val="005F179A"/>
    <w:rsid w:val="005F1D11"/>
    <w:rsid w:val="005F2057"/>
    <w:rsid w:val="005F20B5"/>
    <w:rsid w:val="005F2B50"/>
    <w:rsid w:val="005F2D4D"/>
    <w:rsid w:val="005F2D5B"/>
    <w:rsid w:val="005F2F15"/>
    <w:rsid w:val="005F3773"/>
    <w:rsid w:val="005F3DC9"/>
    <w:rsid w:val="005F4AC2"/>
    <w:rsid w:val="005F4D9F"/>
    <w:rsid w:val="005F50CD"/>
    <w:rsid w:val="005F5C33"/>
    <w:rsid w:val="005F6A74"/>
    <w:rsid w:val="005F6AE4"/>
    <w:rsid w:val="005F6BA0"/>
    <w:rsid w:val="005F7AED"/>
    <w:rsid w:val="005F7B35"/>
    <w:rsid w:val="005F7BDF"/>
    <w:rsid w:val="005F7C2F"/>
    <w:rsid w:val="006002CA"/>
    <w:rsid w:val="006005A2"/>
    <w:rsid w:val="006007C5"/>
    <w:rsid w:val="00600DC4"/>
    <w:rsid w:val="00600E38"/>
    <w:rsid w:val="00601497"/>
    <w:rsid w:val="00601C41"/>
    <w:rsid w:val="00602012"/>
    <w:rsid w:val="00602A93"/>
    <w:rsid w:val="00602B9B"/>
    <w:rsid w:val="00602DA5"/>
    <w:rsid w:val="006030F3"/>
    <w:rsid w:val="00603BDD"/>
    <w:rsid w:val="00603C60"/>
    <w:rsid w:val="00604A66"/>
    <w:rsid w:val="00604D5F"/>
    <w:rsid w:val="00605092"/>
    <w:rsid w:val="006050A4"/>
    <w:rsid w:val="006054F1"/>
    <w:rsid w:val="006058CF"/>
    <w:rsid w:val="0060592A"/>
    <w:rsid w:val="00606361"/>
    <w:rsid w:val="00606384"/>
    <w:rsid w:val="0060667D"/>
    <w:rsid w:val="00606C59"/>
    <w:rsid w:val="00606ECD"/>
    <w:rsid w:val="00607253"/>
    <w:rsid w:val="006072EE"/>
    <w:rsid w:val="00607313"/>
    <w:rsid w:val="006076DB"/>
    <w:rsid w:val="006111A9"/>
    <w:rsid w:val="00611443"/>
    <w:rsid w:val="00611F4C"/>
    <w:rsid w:val="00611F58"/>
    <w:rsid w:val="0061206B"/>
    <w:rsid w:val="00613266"/>
    <w:rsid w:val="0061410C"/>
    <w:rsid w:val="0061449B"/>
    <w:rsid w:val="00614D0B"/>
    <w:rsid w:val="00614E7A"/>
    <w:rsid w:val="00615494"/>
    <w:rsid w:val="006157BA"/>
    <w:rsid w:val="006158E2"/>
    <w:rsid w:val="00615996"/>
    <w:rsid w:val="00615A05"/>
    <w:rsid w:val="00615D6D"/>
    <w:rsid w:val="00615ED1"/>
    <w:rsid w:val="00616334"/>
    <w:rsid w:val="0061638B"/>
    <w:rsid w:val="006165B4"/>
    <w:rsid w:val="0061775E"/>
    <w:rsid w:val="006201A6"/>
    <w:rsid w:val="006207AF"/>
    <w:rsid w:val="006217E3"/>
    <w:rsid w:val="00621DAE"/>
    <w:rsid w:val="0062207F"/>
    <w:rsid w:val="006221B9"/>
    <w:rsid w:val="00622311"/>
    <w:rsid w:val="00622AA4"/>
    <w:rsid w:val="006231D4"/>
    <w:rsid w:val="006238AF"/>
    <w:rsid w:val="006238C8"/>
    <w:rsid w:val="0062588B"/>
    <w:rsid w:val="00625B76"/>
    <w:rsid w:val="006260C3"/>
    <w:rsid w:val="00626863"/>
    <w:rsid w:val="006268BF"/>
    <w:rsid w:val="00626ABF"/>
    <w:rsid w:val="00627187"/>
    <w:rsid w:val="00627516"/>
    <w:rsid w:val="00630155"/>
    <w:rsid w:val="00630285"/>
    <w:rsid w:val="006304F3"/>
    <w:rsid w:val="00630554"/>
    <w:rsid w:val="00630A39"/>
    <w:rsid w:val="00630AE0"/>
    <w:rsid w:val="00631AEB"/>
    <w:rsid w:val="00631FE2"/>
    <w:rsid w:val="00632251"/>
    <w:rsid w:val="00632457"/>
    <w:rsid w:val="006329C7"/>
    <w:rsid w:val="00633299"/>
    <w:rsid w:val="006342ED"/>
    <w:rsid w:val="006343B7"/>
    <w:rsid w:val="00634A30"/>
    <w:rsid w:val="00634B59"/>
    <w:rsid w:val="00634F75"/>
    <w:rsid w:val="0063501C"/>
    <w:rsid w:val="00635292"/>
    <w:rsid w:val="00635BD3"/>
    <w:rsid w:val="00635DE7"/>
    <w:rsid w:val="006365BE"/>
    <w:rsid w:val="006367D3"/>
    <w:rsid w:val="00636869"/>
    <w:rsid w:val="00636FC0"/>
    <w:rsid w:val="006377F6"/>
    <w:rsid w:val="00637A08"/>
    <w:rsid w:val="00637A4D"/>
    <w:rsid w:val="00637BA5"/>
    <w:rsid w:val="0064039C"/>
    <w:rsid w:val="00640486"/>
    <w:rsid w:val="0064071D"/>
    <w:rsid w:val="00640A1B"/>
    <w:rsid w:val="00640AAD"/>
    <w:rsid w:val="0064104B"/>
    <w:rsid w:val="00641AC1"/>
    <w:rsid w:val="00641BE6"/>
    <w:rsid w:val="0064261E"/>
    <w:rsid w:val="00642762"/>
    <w:rsid w:val="00642CD2"/>
    <w:rsid w:val="00642FAC"/>
    <w:rsid w:val="00643178"/>
    <w:rsid w:val="006431CC"/>
    <w:rsid w:val="00643227"/>
    <w:rsid w:val="006433AE"/>
    <w:rsid w:val="00643C86"/>
    <w:rsid w:val="006449F1"/>
    <w:rsid w:val="00644A22"/>
    <w:rsid w:val="00644B4C"/>
    <w:rsid w:val="0064524C"/>
    <w:rsid w:val="00647281"/>
    <w:rsid w:val="006475D5"/>
    <w:rsid w:val="00647B2E"/>
    <w:rsid w:val="006500BC"/>
    <w:rsid w:val="00650347"/>
    <w:rsid w:val="00650C12"/>
    <w:rsid w:val="00650D1C"/>
    <w:rsid w:val="00650E73"/>
    <w:rsid w:val="006511C8"/>
    <w:rsid w:val="006520E1"/>
    <w:rsid w:val="00652E59"/>
    <w:rsid w:val="006541CC"/>
    <w:rsid w:val="006549EC"/>
    <w:rsid w:val="00654DCE"/>
    <w:rsid w:val="006550C8"/>
    <w:rsid w:val="006552FF"/>
    <w:rsid w:val="0065565D"/>
    <w:rsid w:val="00655722"/>
    <w:rsid w:val="00655E3B"/>
    <w:rsid w:val="00656350"/>
    <w:rsid w:val="00656374"/>
    <w:rsid w:val="00656636"/>
    <w:rsid w:val="00656802"/>
    <w:rsid w:val="00656A2F"/>
    <w:rsid w:val="00656E7B"/>
    <w:rsid w:val="0065733E"/>
    <w:rsid w:val="00657628"/>
    <w:rsid w:val="006579D1"/>
    <w:rsid w:val="00657AFF"/>
    <w:rsid w:val="00657B44"/>
    <w:rsid w:val="00660328"/>
    <w:rsid w:val="006610B7"/>
    <w:rsid w:val="00661336"/>
    <w:rsid w:val="00661EC9"/>
    <w:rsid w:val="006620B4"/>
    <w:rsid w:val="006624E2"/>
    <w:rsid w:val="00662638"/>
    <w:rsid w:val="00662A2C"/>
    <w:rsid w:val="00663647"/>
    <w:rsid w:val="00663AEE"/>
    <w:rsid w:val="00663DC8"/>
    <w:rsid w:val="0066401A"/>
    <w:rsid w:val="006644C3"/>
    <w:rsid w:val="00664C1B"/>
    <w:rsid w:val="00665CC0"/>
    <w:rsid w:val="00665E4A"/>
    <w:rsid w:val="006661E1"/>
    <w:rsid w:val="00666651"/>
    <w:rsid w:val="00666A4F"/>
    <w:rsid w:val="00666C58"/>
    <w:rsid w:val="00666E16"/>
    <w:rsid w:val="0066709A"/>
    <w:rsid w:val="006672F7"/>
    <w:rsid w:val="00667ADD"/>
    <w:rsid w:val="00667B92"/>
    <w:rsid w:val="00667B9D"/>
    <w:rsid w:val="006701C6"/>
    <w:rsid w:val="006708FF"/>
    <w:rsid w:val="00670B57"/>
    <w:rsid w:val="00671280"/>
    <w:rsid w:val="0067155A"/>
    <w:rsid w:val="0067172C"/>
    <w:rsid w:val="00671917"/>
    <w:rsid w:val="00672379"/>
    <w:rsid w:val="0067254F"/>
    <w:rsid w:val="00672B5C"/>
    <w:rsid w:val="00672E95"/>
    <w:rsid w:val="00673384"/>
    <w:rsid w:val="00674CD6"/>
    <w:rsid w:val="00674CFE"/>
    <w:rsid w:val="00675184"/>
    <w:rsid w:val="00675488"/>
    <w:rsid w:val="006756A7"/>
    <w:rsid w:val="0067593D"/>
    <w:rsid w:val="00675A8B"/>
    <w:rsid w:val="00675AE5"/>
    <w:rsid w:val="00675D3D"/>
    <w:rsid w:val="00676962"/>
    <w:rsid w:val="00677049"/>
    <w:rsid w:val="00677284"/>
    <w:rsid w:val="0067759A"/>
    <w:rsid w:val="00677980"/>
    <w:rsid w:val="006800E9"/>
    <w:rsid w:val="006801F8"/>
    <w:rsid w:val="006805AE"/>
    <w:rsid w:val="00680931"/>
    <w:rsid w:val="006809D3"/>
    <w:rsid w:val="00681449"/>
    <w:rsid w:val="00681B09"/>
    <w:rsid w:val="00682222"/>
    <w:rsid w:val="006824AB"/>
    <w:rsid w:val="00682593"/>
    <w:rsid w:val="0068268B"/>
    <w:rsid w:val="006828A1"/>
    <w:rsid w:val="0068346A"/>
    <w:rsid w:val="00684099"/>
    <w:rsid w:val="006843C3"/>
    <w:rsid w:val="006843D2"/>
    <w:rsid w:val="0068443C"/>
    <w:rsid w:val="00684999"/>
    <w:rsid w:val="00684B61"/>
    <w:rsid w:val="0068516B"/>
    <w:rsid w:val="006851BB"/>
    <w:rsid w:val="0068539B"/>
    <w:rsid w:val="006856FF"/>
    <w:rsid w:val="0068574A"/>
    <w:rsid w:val="00686636"/>
    <w:rsid w:val="006866F0"/>
    <w:rsid w:val="0068775A"/>
    <w:rsid w:val="006878C7"/>
    <w:rsid w:val="00687D91"/>
    <w:rsid w:val="00687EB9"/>
    <w:rsid w:val="00687F7C"/>
    <w:rsid w:val="006902B1"/>
    <w:rsid w:val="00690C2C"/>
    <w:rsid w:val="00690D36"/>
    <w:rsid w:val="00690FC4"/>
    <w:rsid w:val="0069126D"/>
    <w:rsid w:val="006930A6"/>
    <w:rsid w:val="00693FF9"/>
    <w:rsid w:val="00694EF2"/>
    <w:rsid w:val="006955B3"/>
    <w:rsid w:val="0069571D"/>
    <w:rsid w:val="00695741"/>
    <w:rsid w:val="0069579E"/>
    <w:rsid w:val="0069632F"/>
    <w:rsid w:val="006963A7"/>
    <w:rsid w:val="006963E1"/>
    <w:rsid w:val="006964FF"/>
    <w:rsid w:val="00696DE5"/>
    <w:rsid w:val="00697317"/>
    <w:rsid w:val="0069758E"/>
    <w:rsid w:val="0069771D"/>
    <w:rsid w:val="00697D65"/>
    <w:rsid w:val="006A0191"/>
    <w:rsid w:val="006A02FE"/>
    <w:rsid w:val="006A059B"/>
    <w:rsid w:val="006A0C0E"/>
    <w:rsid w:val="006A0F84"/>
    <w:rsid w:val="006A157D"/>
    <w:rsid w:val="006A17E7"/>
    <w:rsid w:val="006A2079"/>
    <w:rsid w:val="006A2223"/>
    <w:rsid w:val="006A27C5"/>
    <w:rsid w:val="006A32EB"/>
    <w:rsid w:val="006A39BE"/>
    <w:rsid w:val="006A39DA"/>
    <w:rsid w:val="006A3FCF"/>
    <w:rsid w:val="006A414E"/>
    <w:rsid w:val="006A4C28"/>
    <w:rsid w:val="006A53DD"/>
    <w:rsid w:val="006A657E"/>
    <w:rsid w:val="006A7262"/>
    <w:rsid w:val="006A7374"/>
    <w:rsid w:val="006A74E9"/>
    <w:rsid w:val="006A787A"/>
    <w:rsid w:val="006A7927"/>
    <w:rsid w:val="006A7DEF"/>
    <w:rsid w:val="006B061C"/>
    <w:rsid w:val="006B06DE"/>
    <w:rsid w:val="006B0B96"/>
    <w:rsid w:val="006B1314"/>
    <w:rsid w:val="006B1E8E"/>
    <w:rsid w:val="006B31D1"/>
    <w:rsid w:val="006B37AD"/>
    <w:rsid w:val="006B5326"/>
    <w:rsid w:val="006B5353"/>
    <w:rsid w:val="006B58CB"/>
    <w:rsid w:val="006B5AFD"/>
    <w:rsid w:val="006B5EE8"/>
    <w:rsid w:val="006B6224"/>
    <w:rsid w:val="006B6966"/>
    <w:rsid w:val="006B7394"/>
    <w:rsid w:val="006B749C"/>
    <w:rsid w:val="006B7601"/>
    <w:rsid w:val="006B7761"/>
    <w:rsid w:val="006B79B0"/>
    <w:rsid w:val="006C0405"/>
    <w:rsid w:val="006C127E"/>
    <w:rsid w:val="006C16BF"/>
    <w:rsid w:val="006C1C4B"/>
    <w:rsid w:val="006C1CF0"/>
    <w:rsid w:val="006C1DC9"/>
    <w:rsid w:val="006C224D"/>
    <w:rsid w:val="006C268D"/>
    <w:rsid w:val="006C32B1"/>
    <w:rsid w:val="006C34C5"/>
    <w:rsid w:val="006C359D"/>
    <w:rsid w:val="006C3A36"/>
    <w:rsid w:val="006C3C0D"/>
    <w:rsid w:val="006C3CA6"/>
    <w:rsid w:val="006C3EF3"/>
    <w:rsid w:val="006C4A96"/>
    <w:rsid w:val="006C5186"/>
    <w:rsid w:val="006C58E3"/>
    <w:rsid w:val="006C5F23"/>
    <w:rsid w:val="006C6018"/>
    <w:rsid w:val="006C60B7"/>
    <w:rsid w:val="006C63F1"/>
    <w:rsid w:val="006C67C2"/>
    <w:rsid w:val="006C67E1"/>
    <w:rsid w:val="006C6E0D"/>
    <w:rsid w:val="006C72BA"/>
    <w:rsid w:val="006C7303"/>
    <w:rsid w:val="006C7557"/>
    <w:rsid w:val="006C760C"/>
    <w:rsid w:val="006C78DB"/>
    <w:rsid w:val="006C7B9A"/>
    <w:rsid w:val="006C7FDD"/>
    <w:rsid w:val="006D02B7"/>
    <w:rsid w:val="006D05CB"/>
    <w:rsid w:val="006D1324"/>
    <w:rsid w:val="006D152E"/>
    <w:rsid w:val="006D172A"/>
    <w:rsid w:val="006D18D2"/>
    <w:rsid w:val="006D1AB8"/>
    <w:rsid w:val="006D1BA5"/>
    <w:rsid w:val="006D1C6F"/>
    <w:rsid w:val="006D1DA7"/>
    <w:rsid w:val="006D21A0"/>
    <w:rsid w:val="006D25B5"/>
    <w:rsid w:val="006D2EDD"/>
    <w:rsid w:val="006D30F1"/>
    <w:rsid w:val="006D3985"/>
    <w:rsid w:val="006D3B65"/>
    <w:rsid w:val="006D4426"/>
    <w:rsid w:val="006D4941"/>
    <w:rsid w:val="006D5121"/>
    <w:rsid w:val="006D5453"/>
    <w:rsid w:val="006D54E0"/>
    <w:rsid w:val="006D5563"/>
    <w:rsid w:val="006D57FC"/>
    <w:rsid w:val="006D6070"/>
    <w:rsid w:val="006D665F"/>
    <w:rsid w:val="006D6CA2"/>
    <w:rsid w:val="006D745A"/>
    <w:rsid w:val="006D7584"/>
    <w:rsid w:val="006D7591"/>
    <w:rsid w:val="006D7A8A"/>
    <w:rsid w:val="006D7E1C"/>
    <w:rsid w:val="006D7FA4"/>
    <w:rsid w:val="006E070E"/>
    <w:rsid w:val="006E0B87"/>
    <w:rsid w:val="006E1187"/>
    <w:rsid w:val="006E2692"/>
    <w:rsid w:val="006E3067"/>
    <w:rsid w:val="006E34D0"/>
    <w:rsid w:val="006E3A44"/>
    <w:rsid w:val="006E407D"/>
    <w:rsid w:val="006E46BB"/>
    <w:rsid w:val="006E48CF"/>
    <w:rsid w:val="006E52DD"/>
    <w:rsid w:val="006E551A"/>
    <w:rsid w:val="006E5629"/>
    <w:rsid w:val="006E5833"/>
    <w:rsid w:val="006E69BA"/>
    <w:rsid w:val="006E71E0"/>
    <w:rsid w:val="006E7585"/>
    <w:rsid w:val="006E7A10"/>
    <w:rsid w:val="006E7B0B"/>
    <w:rsid w:val="006E7E4D"/>
    <w:rsid w:val="006F0026"/>
    <w:rsid w:val="006F0BD4"/>
    <w:rsid w:val="006F0CFE"/>
    <w:rsid w:val="006F16DC"/>
    <w:rsid w:val="006F16EF"/>
    <w:rsid w:val="006F1811"/>
    <w:rsid w:val="006F1993"/>
    <w:rsid w:val="006F1AC2"/>
    <w:rsid w:val="006F1B93"/>
    <w:rsid w:val="006F1EF9"/>
    <w:rsid w:val="006F2FE3"/>
    <w:rsid w:val="006F3514"/>
    <w:rsid w:val="006F3E48"/>
    <w:rsid w:val="006F3FDA"/>
    <w:rsid w:val="006F4092"/>
    <w:rsid w:val="006F40C8"/>
    <w:rsid w:val="006F4944"/>
    <w:rsid w:val="006F4C71"/>
    <w:rsid w:val="006F4FCF"/>
    <w:rsid w:val="006F5126"/>
    <w:rsid w:val="006F5A7E"/>
    <w:rsid w:val="006F5F33"/>
    <w:rsid w:val="006F6620"/>
    <w:rsid w:val="006F67B3"/>
    <w:rsid w:val="006F69C8"/>
    <w:rsid w:val="006F78DF"/>
    <w:rsid w:val="006F7AE1"/>
    <w:rsid w:val="006F7AFF"/>
    <w:rsid w:val="006F7DBF"/>
    <w:rsid w:val="006F7F36"/>
    <w:rsid w:val="006F7FCD"/>
    <w:rsid w:val="0070009D"/>
    <w:rsid w:val="007006C4"/>
    <w:rsid w:val="007008F5"/>
    <w:rsid w:val="007015EA"/>
    <w:rsid w:val="0070177C"/>
    <w:rsid w:val="0070197D"/>
    <w:rsid w:val="00702292"/>
    <w:rsid w:val="007022A1"/>
    <w:rsid w:val="00702B3D"/>
    <w:rsid w:val="00703409"/>
    <w:rsid w:val="00703B81"/>
    <w:rsid w:val="00703C51"/>
    <w:rsid w:val="00703E5C"/>
    <w:rsid w:val="0070486A"/>
    <w:rsid w:val="00704ABC"/>
    <w:rsid w:val="00704AC3"/>
    <w:rsid w:val="00704D1D"/>
    <w:rsid w:val="00704E47"/>
    <w:rsid w:val="00704F6B"/>
    <w:rsid w:val="00705583"/>
    <w:rsid w:val="007056E2"/>
    <w:rsid w:val="007056F6"/>
    <w:rsid w:val="007057DB"/>
    <w:rsid w:val="007058D1"/>
    <w:rsid w:val="00706128"/>
    <w:rsid w:val="00706231"/>
    <w:rsid w:val="007062A3"/>
    <w:rsid w:val="007100CD"/>
    <w:rsid w:val="00710D8E"/>
    <w:rsid w:val="007115B6"/>
    <w:rsid w:val="00711DCC"/>
    <w:rsid w:val="00711F14"/>
    <w:rsid w:val="0071287E"/>
    <w:rsid w:val="00712C96"/>
    <w:rsid w:val="007131E5"/>
    <w:rsid w:val="00713997"/>
    <w:rsid w:val="00714643"/>
    <w:rsid w:val="0071527F"/>
    <w:rsid w:val="00715F31"/>
    <w:rsid w:val="007164AE"/>
    <w:rsid w:val="00716827"/>
    <w:rsid w:val="00717C4C"/>
    <w:rsid w:val="007200B9"/>
    <w:rsid w:val="007200DA"/>
    <w:rsid w:val="0072089F"/>
    <w:rsid w:val="007209A0"/>
    <w:rsid w:val="007209D7"/>
    <w:rsid w:val="00721256"/>
    <w:rsid w:val="00721358"/>
    <w:rsid w:val="00721722"/>
    <w:rsid w:val="00721D5F"/>
    <w:rsid w:val="00722374"/>
    <w:rsid w:val="00722706"/>
    <w:rsid w:val="00722937"/>
    <w:rsid w:val="00722F1E"/>
    <w:rsid w:val="00722F66"/>
    <w:rsid w:val="00723067"/>
    <w:rsid w:val="007231EC"/>
    <w:rsid w:val="007234E9"/>
    <w:rsid w:val="007237DB"/>
    <w:rsid w:val="00723AAD"/>
    <w:rsid w:val="00723ABB"/>
    <w:rsid w:val="00723D0F"/>
    <w:rsid w:val="00723E77"/>
    <w:rsid w:val="0072421E"/>
    <w:rsid w:val="0072426D"/>
    <w:rsid w:val="007247A2"/>
    <w:rsid w:val="00724C85"/>
    <w:rsid w:val="0072531A"/>
    <w:rsid w:val="0072558F"/>
    <w:rsid w:val="00725777"/>
    <w:rsid w:val="007259F4"/>
    <w:rsid w:val="007264F7"/>
    <w:rsid w:val="0072678D"/>
    <w:rsid w:val="00726B58"/>
    <w:rsid w:val="00726BE7"/>
    <w:rsid w:val="00727017"/>
    <w:rsid w:val="007271A5"/>
    <w:rsid w:val="007279C2"/>
    <w:rsid w:val="00727B58"/>
    <w:rsid w:val="00730055"/>
    <w:rsid w:val="007309A3"/>
    <w:rsid w:val="00730F8B"/>
    <w:rsid w:val="0073103B"/>
    <w:rsid w:val="007311A2"/>
    <w:rsid w:val="0073154A"/>
    <w:rsid w:val="00731899"/>
    <w:rsid w:val="00731B5F"/>
    <w:rsid w:val="007334AE"/>
    <w:rsid w:val="0073399A"/>
    <w:rsid w:val="00733EEF"/>
    <w:rsid w:val="007348CB"/>
    <w:rsid w:val="00734A95"/>
    <w:rsid w:val="00734BFB"/>
    <w:rsid w:val="00734DE9"/>
    <w:rsid w:val="00734E50"/>
    <w:rsid w:val="0073547B"/>
    <w:rsid w:val="00735EEC"/>
    <w:rsid w:val="007360E9"/>
    <w:rsid w:val="007363DC"/>
    <w:rsid w:val="0073755C"/>
    <w:rsid w:val="00737876"/>
    <w:rsid w:val="00740283"/>
    <w:rsid w:val="0074092B"/>
    <w:rsid w:val="00740D65"/>
    <w:rsid w:val="00740DAF"/>
    <w:rsid w:val="00740DFB"/>
    <w:rsid w:val="00741AC5"/>
    <w:rsid w:val="00741B56"/>
    <w:rsid w:val="00742011"/>
    <w:rsid w:val="0074273C"/>
    <w:rsid w:val="007430A5"/>
    <w:rsid w:val="007439E5"/>
    <w:rsid w:val="00743C98"/>
    <w:rsid w:val="0074405D"/>
    <w:rsid w:val="00744442"/>
    <w:rsid w:val="00744624"/>
    <w:rsid w:val="0074510E"/>
    <w:rsid w:val="007458A2"/>
    <w:rsid w:val="007463A8"/>
    <w:rsid w:val="00746C87"/>
    <w:rsid w:val="0074783B"/>
    <w:rsid w:val="00747CFD"/>
    <w:rsid w:val="00747D2A"/>
    <w:rsid w:val="00747F95"/>
    <w:rsid w:val="007500D2"/>
    <w:rsid w:val="00750256"/>
    <w:rsid w:val="00750CD2"/>
    <w:rsid w:val="00751021"/>
    <w:rsid w:val="0075161D"/>
    <w:rsid w:val="007516A1"/>
    <w:rsid w:val="007516DD"/>
    <w:rsid w:val="00751772"/>
    <w:rsid w:val="007519E2"/>
    <w:rsid w:val="007521A3"/>
    <w:rsid w:val="00752574"/>
    <w:rsid w:val="00753121"/>
    <w:rsid w:val="00753B04"/>
    <w:rsid w:val="0075408B"/>
    <w:rsid w:val="00754670"/>
    <w:rsid w:val="0075468F"/>
    <w:rsid w:val="0075549D"/>
    <w:rsid w:val="0075605E"/>
    <w:rsid w:val="0075645C"/>
    <w:rsid w:val="00756631"/>
    <w:rsid w:val="00756A18"/>
    <w:rsid w:val="00756AEC"/>
    <w:rsid w:val="00756AF2"/>
    <w:rsid w:val="00757972"/>
    <w:rsid w:val="00757CD8"/>
    <w:rsid w:val="00757F49"/>
    <w:rsid w:val="00760138"/>
    <w:rsid w:val="00760484"/>
    <w:rsid w:val="00760E43"/>
    <w:rsid w:val="007614A3"/>
    <w:rsid w:val="0076184D"/>
    <w:rsid w:val="00761C6D"/>
    <w:rsid w:val="007621B9"/>
    <w:rsid w:val="0076246E"/>
    <w:rsid w:val="00762583"/>
    <w:rsid w:val="007626C0"/>
    <w:rsid w:val="00762824"/>
    <w:rsid w:val="00762869"/>
    <w:rsid w:val="00762ACA"/>
    <w:rsid w:val="00762E18"/>
    <w:rsid w:val="00763350"/>
    <w:rsid w:val="007633B7"/>
    <w:rsid w:val="00763577"/>
    <w:rsid w:val="00764429"/>
    <w:rsid w:val="007644BC"/>
    <w:rsid w:val="00764574"/>
    <w:rsid w:val="00766081"/>
    <w:rsid w:val="007661CD"/>
    <w:rsid w:val="0076631A"/>
    <w:rsid w:val="0076654D"/>
    <w:rsid w:val="00766715"/>
    <w:rsid w:val="007668D6"/>
    <w:rsid w:val="00766D5B"/>
    <w:rsid w:val="00766E0B"/>
    <w:rsid w:val="00766FA1"/>
    <w:rsid w:val="007672B9"/>
    <w:rsid w:val="0076798C"/>
    <w:rsid w:val="00767BE1"/>
    <w:rsid w:val="007704C7"/>
    <w:rsid w:val="007709C3"/>
    <w:rsid w:val="007709DE"/>
    <w:rsid w:val="00770F15"/>
    <w:rsid w:val="00771C60"/>
    <w:rsid w:val="007729D8"/>
    <w:rsid w:val="00772A55"/>
    <w:rsid w:val="0077374C"/>
    <w:rsid w:val="00773920"/>
    <w:rsid w:val="00773CB0"/>
    <w:rsid w:val="00773D2A"/>
    <w:rsid w:val="00774605"/>
    <w:rsid w:val="00774784"/>
    <w:rsid w:val="00774F19"/>
    <w:rsid w:val="0077500C"/>
    <w:rsid w:val="00775CBC"/>
    <w:rsid w:val="00775E3D"/>
    <w:rsid w:val="0077649C"/>
    <w:rsid w:val="007766C8"/>
    <w:rsid w:val="00776B32"/>
    <w:rsid w:val="00776F29"/>
    <w:rsid w:val="00777FFB"/>
    <w:rsid w:val="00780A7C"/>
    <w:rsid w:val="00780E07"/>
    <w:rsid w:val="00781363"/>
    <w:rsid w:val="0078136A"/>
    <w:rsid w:val="00781496"/>
    <w:rsid w:val="00781822"/>
    <w:rsid w:val="00782470"/>
    <w:rsid w:val="007828A0"/>
    <w:rsid w:val="00782957"/>
    <w:rsid w:val="00782A8F"/>
    <w:rsid w:val="00782F3E"/>
    <w:rsid w:val="007830DF"/>
    <w:rsid w:val="007834EB"/>
    <w:rsid w:val="007838CD"/>
    <w:rsid w:val="00784223"/>
    <w:rsid w:val="007844F9"/>
    <w:rsid w:val="0078487F"/>
    <w:rsid w:val="00785538"/>
    <w:rsid w:val="00785CFD"/>
    <w:rsid w:val="00785E7F"/>
    <w:rsid w:val="00786451"/>
    <w:rsid w:val="007866DE"/>
    <w:rsid w:val="0078677F"/>
    <w:rsid w:val="00787413"/>
    <w:rsid w:val="007875A9"/>
    <w:rsid w:val="0078766F"/>
    <w:rsid w:val="00787D3A"/>
    <w:rsid w:val="0079062F"/>
    <w:rsid w:val="007907ED"/>
    <w:rsid w:val="0079082E"/>
    <w:rsid w:val="00790992"/>
    <w:rsid w:val="00790B39"/>
    <w:rsid w:val="00790DD0"/>
    <w:rsid w:val="00791168"/>
    <w:rsid w:val="007912A7"/>
    <w:rsid w:val="00791EE7"/>
    <w:rsid w:val="00792027"/>
    <w:rsid w:val="00792333"/>
    <w:rsid w:val="007926D8"/>
    <w:rsid w:val="007926F7"/>
    <w:rsid w:val="00792DB6"/>
    <w:rsid w:val="007930D6"/>
    <w:rsid w:val="0079369B"/>
    <w:rsid w:val="007939E9"/>
    <w:rsid w:val="00793DA6"/>
    <w:rsid w:val="00793F1B"/>
    <w:rsid w:val="00793FA5"/>
    <w:rsid w:val="00794761"/>
    <w:rsid w:val="00794B44"/>
    <w:rsid w:val="00795036"/>
    <w:rsid w:val="007950FC"/>
    <w:rsid w:val="00795422"/>
    <w:rsid w:val="00795BFD"/>
    <w:rsid w:val="00795FE1"/>
    <w:rsid w:val="007961B1"/>
    <w:rsid w:val="007964DC"/>
    <w:rsid w:val="007965BA"/>
    <w:rsid w:val="007966DF"/>
    <w:rsid w:val="007968B4"/>
    <w:rsid w:val="00796C10"/>
    <w:rsid w:val="007973D1"/>
    <w:rsid w:val="007A04A5"/>
    <w:rsid w:val="007A081D"/>
    <w:rsid w:val="007A1344"/>
    <w:rsid w:val="007A17A2"/>
    <w:rsid w:val="007A1CAB"/>
    <w:rsid w:val="007A1FB6"/>
    <w:rsid w:val="007A2C38"/>
    <w:rsid w:val="007A3620"/>
    <w:rsid w:val="007A47AD"/>
    <w:rsid w:val="007A4B0B"/>
    <w:rsid w:val="007A4FE2"/>
    <w:rsid w:val="007A52FE"/>
    <w:rsid w:val="007A6310"/>
    <w:rsid w:val="007A6A19"/>
    <w:rsid w:val="007A715F"/>
    <w:rsid w:val="007A724E"/>
    <w:rsid w:val="007A7381"/>
    <w:rsid w:val="007A7594"/>
    <w:rsid w:val="007A779B"/>
    <w:rsid w:val="007A7977"/>
    <w:rsid w:val="007A7B7F"/>
    <w:rsid w:val="007B0097"/>
    <w:rsid w:val="007B02BE"/>
    <w:rsid w:val="007B047F"/>
    <w:rsid w:val="007B051D"/>
    <w:rsid w:val="007B0520"/>
    <w:rsid w:val="007B0A9E"/>
    <w:rsid w:val="007B0AB5"/>
    <w:rsid w:val="007B100D"/>
    <w:rsid w:val="007B120D"/>
    <w:rsid w:val="007B1F9C"/>
    <w:rsid w:val="007B27F4"/>
    <w:rsid w:val="007B2C40"/>
    <w:rsid w:val="007B3B95"/>
    <w:rsid w:val="007B3E57"/>
    <w:rsid w:val="007B43D7"/>
    <w:rsid w:val="007B4DD5"/>
    <w:rsid w:val="007B569B"/>
    <w:rsid w:val="007B5C67"/>
    <w:rsid w:val="007B5CE4"/>
    <w:rsid w:val="007B5CE5"/>
    <w:rsid w:val="007B62E4"/>
    <w:rsid w:val="007B637F"/>
    <w:rsid w:val="007B67FC"/>
    <w:rsid w:val="007B6F32"/>
    <w:rsid w:val="007B7739"/>
    <w:rsid w:val="007B7A58"/>
    <w:rsid w:val="007B7D7C"/>
    <w:rsid w:val="007C030C"/>
    <w:rsid w:val="007C03E4"/>
    <w:rsid w:val="007C052A"/>
    <w:rsid w:val="007C062D"/>
    <w:rsid w:val="007C0C01"/>
    <w:rsid w:val="007C13AD"/>
    <w:rsid w:val="007C2911"/>
    <w:rsid w:val="007C33D2"/>
    <w:rsid w:val="007C3483"/>
    <w:rsid w:val="007C35EA"/>
    <w:rsid w:val="007C3658"/>
    <w:rsid w:val="007C370B"/>
    <w:rsid w:val="007C3B68"/>
    <w:rsid w:val="007C3E37"/>
    <w:rsid w:val="007C4636"/>
    <w:rsid w:val="007C65E8"/>
    <w:rsid w:val="007C6E63"/>
    <w:rsid w:val="007C6E7E"/>
    <w:rsid w:val="007C7138"/>
    <w:rsid w:val="007C7994"/>
    <w:rsid w:val="007C7B5C"/>
    <w:rsid w:val="007C7D16"/>
    <w:rsid w:val="007C7E84"/>
    <w:rsid w:val="007D0443"/>
    <w:rsid w:val="007D09F8"/>
    <w:rsid w:val="007D1220"/>
    <w:rsid w:val="007D1416"/>
    <w:rsid w:val="007D1F9F"/>
    <w:rsid w:val="007D2177"/>
    <w:rsid w:val="007D265C"/>
    <w:rsid w:val="007D3955"/>
    <w:rsid w:val="007D3D52"/>
    <w:rsid w:val="007D3E79"/>
    <w:rsid w:val="007D3F91"/>
    <w:rsid w:val="007D405F"/>
    <w:rsid w:val="007D42A1"/>
    <w:rsid w:val="007D49DD"/>
    <w:rsid w:val="007D5944"/>
    <w:rsid w:val="007D59B9"/>
    <w:rsid w:val="007D5A95"/>
    <w:rsid w:val="007D5BBF"/>
    <w:rsid w:val="007D5C6D"/>
    <w:rsid w:val="007D5FA3"/>
    <w:rsid w:val="007D5FA8"/>
    <w:rsid w:val="007D6030"/>
    <w:rsid w:val="007D61B9"/>
    <w:rsid w:val="007D6295"/>
    <w:rsid w:val="007D63E7"/>
    <w:rsid w:val="007D6975"/>
    <w:rsid w:val="007D6E91"/>
    <w:rsid w:val="007D73EC"/>
    <w:rsid w:val="007D7CE5"/>
    <w:rsid w:val="007E010E"/>
    <w:rsid w:val="007E0772"/>
    <w:rsid w:val="007E172E"/>
    <w:rsid w:val="007E1978"/>
    <w:rsid w:val="007E2833"/>
    <w:rsid w:val="007E358F"/>
    <w:rsid w:val="007E43A8"/>
    <w:rsid w:val="007E4561"/>
    <w:rsid w:val="007E4F1F"/>
    <w:rsid w:val="007E572C"/>
    <w:rsid w:val="007E582B"/>
    <w:rsid w:val="007E5965"/>
    <w:rsid w:val="007E59E2"/>
    <w:rsid w:val="007E62F4"/>
    <w:rsid w:val="007E670F"/>
    <w:rsid w:val="007E68EA"/>
    <w:rsid w:val="007E6AB7"/>
    <w:rsid w:val="007E6BF0"/>
    <w:rsid w:val="007E7077"/>
    <w:rsid w:val="007E7F75"/>
    <w:rsid w:val="007F00CC"/>
    <w:rsid w:val="007F0300"/>
    <w:rsid w:val="007F038B"/>
    <w:rsid w:val="007F202F"/>
    <w:rsid w:val="007F24B7"/>
    <w:rsid w:val="007F2AB1"/>
    <w:rsid w:val="007F2D8B"/>
    <w:rsid w:val="007F3087"/>
    <w:rsid w:val="007F355F"/>
    <w:rsid w:val="007F3E7C"/>
    <w:rsid w:val="007F4130"/>
    <w:rsid w:val="007F4457"/>
    <w:rsid w:val="007F44CB"/>
    <w:rsid w:val="007F489A"/>
    <w:rsid w:val="007F4D43"/>
    <w:rsid w:val="007F544C"/>
    <w:rsid w:val="007F5A58"/>
    <w:rsid w:val="007F5CA4"/>
    <w:rsid w:val="007F6A00"/>
    <w:rsid w:val="007F6F91"/>
    <w:rsid w:val="007F7224"/>
    <w:rsid w:val="007F7B9D"/>
    <w:rsid w:val="007F7EB6"/>
    <w:rsid w:val="00800058"/>
    <w:rsid w:val="00800E8A"/>
    <w:rsid w:val="00801227"/>
    <w:rsid w:val="00801451"/>
    <w:rsid w:val="0080172E"/>
    <w:rsid w:val="00801A44"/>
    <w:rsid w:val="00802762"/>
    <w:rsid w:val="008032C5"/>
    <w:rsid w:val="008033DC"/>
    <w:rsid w:val="00803429"/>
    <w:rsid w:val="00803E06"/>
    <w:rsid w:val="008043E6"/>
    <w:rsid w:val="0080493A"/>
    <w:rsid w:val="00804C07"/>
    <w:rsid w:val="00804D82"/>
    <w:rsid w:val="00804FFD"/>
    <w:rsid w:val="008052BD"/>
    <w:rsid w:val="00807414"/>
    <w:rsid w:val="00807EFA"/>
    <w:rsid w:val="00807FB7"/>
    <w:rsid w:val="0081007A"/>
    <w:rsid w:val="0081042D"/>
    <w:rsid w:val="0081042F"/>
    <w:rsid w:val="00810D05"/>
    <w:rsid w:val="00810D68"/>
    <w:rsid w:val="008112C2"/>
    <w:rsid w:val="008118F3"/>
    <w:rsid w:val="00811B64"/>
    <w:rsid w:val="00811E81"/>
    <w:rsid w:val="0081233B"/>
    <w:rsid w:val="00812531"/>
    <w:rsid w:val="00812723"/>
    <w:rsid w:val="00813F12"/>
    <w:rsid w:val="0081409D"/>
    <w:rsid w:val="00815EEE"/>
    <w:rsid w:val="008165ED"/>
    <w:rsid w:val="008169C0"/>
    <w:rsid w:val="00817233"/>
    <w:rsid w:val="00817C74"/>
    <w:rsid w:val="00820175"/>
    <w:rsid w:val="0082055A"/>
    <w:rsid w:val="00820695"/>
    <w:rsid w:val="00820B82"/>
    <w:rsid w:val="00821A5A"/>
    <w:rsid w:val="00821AC3"/>
    <w:rsid w:val="00821BD3"/>
    <w:rsid w:val="008220E3"/>
    <w:rsid w:val="00822162"/>
    <w:rsid w:val="00822518"/>
    <w:rsid w:val="00823761"/>
    <w:rsid w:val="00823952"/>
    <w:rsid w:val="00823E10"/>
    <w:rsid w:val="00824508"/>
    <w:rsid w:val="00824DD2"/>
    <w:rsid w:val="00824E07"/>
    <w:rsid w:val="0082556B"/>
    <w:rsid w:val="008257E4"/>
    <w:rsid w:val="0082599E"/>
    <w:rsid w:val="00826328"/>
    <w:rsid w:val="00826424"/>
    <w:rsid w:val="00826694"/>
    <w:rsid w:val="00826E78"/>
    <w:rsid w:val="008272AB"/>
    <w:rsid w:val="0082788C"/>
    <w:rsid w:val="008278A4"/>
    <w:rsid w:val="00827CBD"/>
    <w:rsid w:val="008303FE"/>
    <w:rsid w:val="00830492"/>
    <w:rsid w:val="008306D9"/>
    <w:rsid w:val="008306F2"/>
    <w:rsid w:val="008313FE"/>
    <w:rsid w:val="00831403"/>
    <w:rsid w:val="00831813"/>
    <w:rsid w:val="0083199B"/>
    <w:rsid w:val="00831FD1"/>
    <w:rsid w:val="00832879"/>
    <w:rsid w:val="00832B32"/>
    <w:rsid w:val="00832BC5"/>
    <w:rsid w:val="0083315E"/>
    <w:rsid w:val="00833559"/>
    <w:rsid w:val="00833D42"/>
    <w:rsid w:val="00833DFC"/>
    <w:rsid w:val="00835AB7"/>
    <w:rsid w:val="00835FFA"/>
    <w:rsid w:val="008364BB"/>
    <w:rsid w:val="00836537"/>
    <w:rsid w:val="00836F3C"/>
    <w:rsid w:val="00837251"/>
    <w:rsid w:val="00837389"/>
    <w:rsid w:val="0084011F"/>
    <w:rsid w:val="0084043D"/>
    <w:rsid w:val="008410B9"/>
    <w:rsid w:val="00841441"/>
    <w:rsid w:val="00841CA0"/>
    <w:rsid w:val="008422C1"/>
    <w:rsid w:val="0084234B"/>
    <w:rsid w:val="008423C3"/>
    <w:rsid w:val="00843002"/>
    <w:rsid w:val="00843298"/>
    <w:rsid w:val="0084355E"/>
    <w:rsid w:val="0084424B"/>
    <w:rsid w:val="00845054"/>
    <w:rsid w:val="008455FA"/>
    <w:rsid w:val="00845EE0"/>
    <w:rsid w:val="008465D9"/>
    <w:rsid w:val="00846C3C"/>
    <w:rsid w:val="00846F29"/>
    <w:rsid w:val="00847250"/>
    <w:rsid w:val="008476CB"/>
    <w:rsid w:val="0084775F"/>
    <w:rsid w:val="00847893"/>
    <w:rsid w:val="00847A99"/>
    <w:rsid w:val="008500CC"/>
    <w:rsid w:val="00850E49"/>
    <w:rsid w:val="00850F57"/>
    <w:rsid w:val="0085106E"/>
    <w:rsid w:val="0085202D"/>
    <w:rsid w:val="00852E3D"/>
    <w:rsid w:val="00853B3E"/>
    <w:rsid w:val="0085434B"/>
    <w:rsid w:val="00854DA8"/>
    <w:rsid w:val="0085508B"/>
    <w:rsid w:val="00855385"/>
    <w:rsid w:val="008567D6"/>
    <w:rsid w:val="00856AA7"/>
    <w:rsid w:val="00856C78"/>
    <w:rsid w:val="0085794E"/>
    <w:rsid w:val="00860714"/>
    <w:rsid w:val="00861456"/>
    <w:rsid w:val="00861F7A"/>
    <w:rsid w:val="00862790"/>
    <w:rsid w:val="00862822"/>
    <w:rsid w:val="00862853"/>
    <w:rsid w:val="00862A20"/>
    <w:rsid w:val="00862D32"/>
    <w:rsid w:val="00863D3E"/>
    <w:rsid w:val="008650A2"/>
    <w:rsid w:val="00865A73"/>
    <w:rsid w:val="00865A77"/>
    <w:rsid w:val="00865ABB"/>
    <w:rsid w:val="00865B9C"/>
    <w:rsid w:val="00865C6C"/>
    <w:rsid w:val="00866228"/>
    <w:rsid w:val="00866680"/>
    <w:rsid w:val="00866A95"/>
    <w:rsid w:val="00866DAF"/>
    <w:rsid w:val="008673A3"/>
    <w:rsid w:val="0086796E"/>
    <w:rsid w:val="00867AE9"/>
    <w:rsid w:val="00867CCC"/>
    <w:rsid w:val="008701D5"/>
    <w:rsid w:val="00870298"/>
    <w:rsid w:val="008703F4"/>
    <w:rsid w:val="00870B20"/>
    <w:rsid w:val="008716E9"/>
    <w:rsid w:val="00871C06"/>
    <w:rsid w:val="00871D79"/>
    <w:rsid w:val="008723E4"/>
    <w:rsid w:val="00872852"/>
    <w:rsid w:val="00872CD5"/>
    <w:rsid w:val="0087344A"/>
    <w:rsid w:val="0087352D"/>
    <w:rsid w:val="008735D4"/>
    <w:rsid w:val="0087386C"/>
    <w:rsid w:val="008738F2"/>
    <w:rsid w:val="00873C1E"/>
    <w:rsid w:val="008744D4"/>
    <w:rsid w:val="0087508E"/>
    <w:rsid w:val="008753FF"/>
    <w:rsid w:val="00876713"/>
    <w:rsid w:val="008777D8"/>
    <w:rsid w:val="0087794A"/>
    <w:rsid w:val="00877951"/>
    <w:rsid w:val="00880276"/>
    <w:rsid w:val="00880365"/>
    <w:rsid w:val="00880F70"/>
    <w:rsid w:val="0088104E"/>
    <w:rsid w:val="00881137"/>
    <w:rsid w:val="00881ECA"/>
    <w:rsid w:val="008823CC"/>
    <w:rsid w:val="008827AA"/>
    <w:rsid w:val="00882EF3"/>
    <w:rsid w:val="00883236"/>
    <w:rsid w:val="008837A2"/>
    <w:rsid w:val="008842A0"/>
    <w:rsid w:val="00884568"/>
    <w:rsid w:val="00884624"/>
    <w:rsid w:val="00884C94"/>
    <w:rsid w:val="0088503A"/>
    <w:rsid w:val="00885798"/>
    <w:rsid w:val="00885A32"/>
    <w:rsid w:val="00885A6A"/>
    <w:rsid w:val="00885C72"/>
    <w:rsid w:val="0088625B"/>
    <w:rsid w:val="00887570"/>
    <w:rsid w:val="008875AA"/>
    <w:rsid w:val="00887B9C"/>
    <w:rsid w:val="00890512"/>
    <w:rsid w:val="00890825"/>
    <w:rsid w:val="0089086D"/>
    <w:rsid w:val="00890910"/>
    <w:rsid w:val="00891758"/>
    <w:rsid w:val="0089192F"/>
    <w:rsid w:val="00891E56"/>
    <w:rsid w:val="0089251E"/>
    <w:rsid w:val="00892B66"/>
    <w:rsid w:val="00892C45"/>
    <w:rsid w:val="00892E6F"/>
    <w:rsid w:val="008932D9"/>
    <w:rsid w:val="008937AE"/>
    <w:rsid w:val="00893832"/>
    <w:rsid w:val="00893988"/>
    <w:rsid w:val="00893E6B"/>
    <w:rsid w:val="008941E6"/>
    <w:rsid w:val="0089436E"/>
    <w:rsid w:val="008950A7"/>
    <w:rsid w:val="008965EE"/>
    <w:rsid w:val="008A00D5"/>
    <w:rsid w:val="008A0832"/>
    <w:rsid w:val="008A08E7"/>
    <w:rsid w:val="008A094F"/>
    <w:rsid w:val="008A0E73"/>
    <w:rsid w:val="008A1047"/>
    <w:rsid w:val="008A1C5F"/>
    <w:rsid w:val="008A25DC"/>
    <w:rsid w:val="008A2612"/>
    <w:rsid w:val="008A2B8C"/>
    <w:rsid w:val="008A364D"/>
    <w:rsid w:val="008A37A4"/>
    <w:rsid w:val="008A39A8"/>
    <w:rsid w:val="008A3A99"/>
    <w:rsid w:val="008A471B"/>
    <w:rsid w:val="008A48FE"/>
    <w:rsid w:val="008A4A03"/>
    <w:rsid w:val="008A4D2E"/>
    <w:rsid w:val="008A72F9"/>
    <w:rsid w:val="008A7765"/>
    <w:rsid w:val="008A7836"/>
    <w:rsid w:val="008A7A99"/>
    <w:rsid w:val="008A7BD3"/>
    <w:rsid w:val="008A7D26"/>
    <w:rsid w:val="008B0040"/>
    <w:rsid w:val="008B0050"/>
    <w:rsid w:val="008B1D18"/>
    <w:rsid w:val="008B1D54"/>
    <w:rsid w:val="008B1FB3"/>
    <w:rsid w:val="008B2965"/>
    <w:rsid w:val="008B2D02"/>
    <w:rsid w:val="008B3E4D"/>
    <w:rsid w:val="008B4AA4"/>
    <w:rsid w:val="008B4F1E"/>
    <w:rsid w:val="008B50B8"/>
    <w:rsid w:val="008B5718"/>
    <w:rsid w:val="008B5BC6"/>
    <w:rsid w:val="008B5C02"/>
    <w:rsid w:val="008B5CAA"/>
    <w:rsid w:val="008B5D74"/>
    <w:rsid w:val="008B635B"/>
    <w:rsid w:val="008B637E"/>
    <w:rsid w:val="008B672B"/>
    <w:rsid w:val="008B6A19"/>
    <w:rsid w:val="008B73C0"/>
    <w:rsid w:val="008B78B5"/>
    <w:rsid w:val="008B7B35"/>
    <w:rsid w:val="008B7D87"/>
    <w:rsid w:val="008C0010"/>
    <w:rsid w:val="008C0095"/>
    <w:rsid w:val="008C02FD"/>
    <w:rsid w:val="008C03AA"/>
    <w:rsid w:val="008C05AE"/>
    <w:rsid w:val="008C1C64"/>
    <w:rsid w:val="008C21BB"/>
    <w:rsid w:val="008C3695"/>
    <w:rsid w:val="008C4372"/>
    <w:rsid w:val="008C44A0"/>
    <w:rsid w:val="008C76A0"/>
    <w:rsid w:val="008C7E6D"/>
    <w:rsid w:val="008D00C7"/>
    <w:rsid w:val="008D11C0"/>
    <w:rsid w:val="008D1414"/>
    <w:rsid w:val="008D19EF"/>
    <w:rsid w:val="008D2608"/>
    <w:rsid w:val="008D2829"/>
    <w:rsid w:val="008D2C43"/>
    <w:rsid w:val="008D3115"/>
    <w:rsid w:val="008D3A1B"/>
    <w:rsid w:val="008D3F8B"/>
    <w:rsid w:val="008D42BF"/>
    <w:rsid w:val="008D5000"/>
    <w:rsid w:val="008D53E7"/>
    <w:rsid w:val="008D566D"/>
    <w:rsid w:val="008D5C42"/>
    <w:rsid w:val="008D6318"/>
    <w:rsid w:val="008D6679"/>
    <w:rsid w:val="008D6DE5"/>
    <w:rsid w:val="008D784E"/>
    <w:rsid w:val="008D7CFB"/>
    <w:rsid w:val="008E0368"/>
    <w:rsid w:val="008E0712"/>
    <w:rsid w:val="008E07B1"/>
    <w:rsid w:val="008E0B23"/>
    <w:rsid w:val="008E1A38"/>
    <w:rsid w:val="008E1BEC"/>
    <w:rsid w:val="008E1C02"/>
    <w:rsid w:val="008E277E"/>
    <w:rsid w:val="008E3447"/>
    <w:rsid w:val="008E3593"/>
    <w:rsid w:val="008E373F"/>
    <w:rsid w:val="008E3BEF"/>
    <w:rsid w:val="008E3F2C"/>
    <w:rsid w:val="008E40E0"/>
    <w:rsid w:val="008E4407"/>
    <w:rsid w:val="008E44BC"/>
    <w:rsid w:val="008E44E4"/>
    <w:rsid w:val="008E48D6"/>
    <w:rsid w:val="008E4A83"/>
    <w:rsid w:val="008E4B4D"/>
    <w:rsid w:val="008E4C11"/>
    <w:rsid w:val="008E50AE"/>
    <w:rsid w:val="008E5212"/>
    <w:rsid w:val="008E54CF"/>
    <w:rsid w:val="008E55B3"/>
    <w:rsid w:val="008E5C9B"/>
    <w:rsid w:val="008E5CE2"/>
    <w:rsid w:val="008E64D6"/>
    <w:rsid w:val="008E66AD"/>
    <w:rsid w:val="008E67BA"/>
    <w:rsid w:val="008E6DBE"/>
    <w:rsid w:val="008E729F"/>
    <w:rsid w:val="008E73FB"/>
    <w:rsid w:val="008E7CB3"/>
    <w:rsid w:val="008F16E6"/>
    <w:rsid w:val="008F1BE5"/>
    <w:rsid w:val="008F216E"/>
    <w:rsid w:val="008F223A"/>
    <w:rsid w:val="008F2760"/>
    <w:rsid w:val="008F3279"/>
    <w:rsid w:val="008F3744"/>
    <w:rsid w:val="008F379D"/>
    <w:rsid w:val="008F3C5C"/>
    <w:rsid w:val="008F454D"/>
    <w:rsid w:val="008F4DAB"/>
    <w:rsid w:val="008F4F33"/>
    <w:rsid w:val="008F5045"/>
    <w:rsid w:val="008F58C5"/>
    <w:rsid w:val="008F655B"/>
    <w:rsid w:val="008F6F1B"/>
    <w:rsid w:val="008F7458"/>
    <w:rsid w:val="008F77EA"/>
    <w:rsid w:val="009001DE"/>
    <w:rsid w:val="00900844"/>
    <w:rsid w:val="009008B1"/>
    <w:rsid w:val="0090114E"/>
    <w:rsid w:val="0090190D"/>
    <w:rsid w:val="00901CB7"/>
    <w:rsid w:val="00901F2E"/>
    <w:rsid w:val="00902540"/>
    <w:rsid w:val="0090274D"/>
    <w:rsid w:val="00902898"/>
    <w:rsid w:val="009028B3"/>
    <w:rsid w:val="00902EAC"/>
    <w:rsid w:val="00902F26"/>
    <w:rsid w:val="00903DA3"/>
    <w:rsid w:val="00903DC4"/>
    <w:rsid w:val="00904109"/>
    <w:rsid w:val="0090422E"/>
    <w:rsid w:val="009042DB"/>
    <w:rsid w:val="00904675"/>
    <w:rsid w:val="00904855"/>
    <w:rsid w:val="00904E53"/>
    <w:rsid w:val="009051C3"/>
    <w:rsid w:val="00906BB8"/>
    <w:rsid w:val="00907922"/>
    <w:rsid w:val="00907AD7"/>
    <w:rsid w:val="00907FE2"/>
    <w:rsid w:val="00910119"/>
    <w:rsid w:val="009109E9"/>
    <w:rsid w:val="009111BD"/>
    <w:rsid w:val="00911B46"/>
    <w:rsid w:val="00912257"/>
    <w:rsid w:val="00912755"/>
    <w:rsid w:val="009128A5"/>
    <w:rsid w:val="00912947"/>
    <w:rsid w:val="009129A8"/>
    <w:rsid w:val="00912ADD"/>
    <w:rsid w:val="00912FDB"/>
    <w:rsid w:val="00913F3E"/>
    <w:rsid w:val="00914067"/>
    <w:rsid w:val="00914160"/>
    <w:rsid w:val="00914D97"/>
    <w:rsid w:val="00914E1A"/>
    <w:rsid w:val="0091581E"/>
    <w:rsid w:val="00915908"/>
    <w:rsid w:val="009162A0"/>
    <w:rsid w:val="00916AA7"/>
    <w:rsid w:val="00916AF7"/>
    <w:rsid w:val="00917840"/>
    <w:rsid w:val="00920165"/>
    <w:rsid w:val="00920370"/>
    <w:rsid w:val="009204A4"/>
    <w:rsid w:val="00920671"/>
    <w:rsid w:val="009206CF"/>
    <w:rsid w:val="009206EC"/>
    <w:rsid w:val="00920AD9"/>
    <w:rsid w:val="009217A4"/>
    <w:rsid w:val="0092256F"/>
    <w:rsid w:val="00922B5A"/>
    <w:rsid w:val="00923235"/>
    <w:rsid w:val="0092342D"/>
    <w:rsid w:val="009234FD"/>
    <w:rsid w:val="0092375A"/>
    <w:rsid w:val="00923FA5"/>
    <w:rsid w:val="009249D0"/>
    <w:rsid w:val="00924AAE"/>
    <w:rsid w:val="00924B24"/>
    <w:rsid w:val="00924D52"/>
    <w:rsid w:val="00924D93"/>
    <w:rsid w:val="00925818"/>
    <w:rsid w:val="00925A6F"/>
    <w:rsid w:val="00925F27"/>
    <w:rsid w:val="0092660A"/>
    <w:rsid w:val="00926866"/>
    <w:rsid w:val="0092709E"/>
    <w:rsid w:val="0092713E"/>
    <w:rsid w:val="009277BD"/>
    <w:rsid w:val="009279A5"/>
    <w:rsid w:val="00927B7F"/>
    <w:rsid w:val="0093046B"/>
    <w:rsid w:val="00930802"/>
    <w:rsid w:val="00930E73"/>
    <w:rsid w:val="0093144E"/>
    <w:rsid w:val="009317F8"/>
    <w:rsid w:val="009318E3"/>
    <w:rsid w:val="009321CB"/>
    <w:rsid w:val="00932D59"/>
    <w:rsid w:val="00932EA3"/>
    <w:rsid w:val="009333B6"/>
    <w:rsid w:val="00934214"/>
    <w:rsid w:val="00934292"/>
    <w:rsid w:val="00935649"/>
    <w:rsid w:val="009358CF"/>
    <w:rsid w:val="00936076"/>
    <w:rsid w:val="00936A3F"/>
    <w:rsid w:val="00936AA8"/>
    <w:rsid w:val="00937061"/>
    <w:rsid w:val="0093724B"/>
    <w:rsid w:val="009373A9"/>
    <w:rsid w:val="009374E1"/>
    <w:rsid w:val="00937AF8"/>
    <w:rsid w:val="00937D27"/>
    <w:rsid w:val="00937E3F"/>
    <w:rsid w:val="00940B20"/>
    <w:rsid w:val="009410CF"/>
    <w:rsid w:val="00941360"/>
    <w:rsid w:val="00941368"/>
    <w:rsid w:val="00941493"/>
    <w:rsid w:val="009414EC"/>
    <w:rsid w:val="00941769"/>
    <w:rsid w:val="00941924"/>
    <w:rsid w:val="00941A6B"/>
    <w:rsid w:val="00941BC0"/>
    <w:rsid w:val="00941D98"/>
    <w:rsid w:val="009421A8"/>
    <w:rsid w:val="00942276"/>
    <w:rsid w:val="009423F0"/>
    <w:rsid w:val="009427AB"/>
    <w:rsid w:val="00942FA4"/>
    <w:rsid w:val="009433FE"/>
    <w:rsid w:val="009438F6"/>
    <w:rsid w:val="00943D2D"/>
    <w:rsid w:val="009442F0"/>
    <w:rsid w:val="0094460C"/>
    <w:rsid w:val="00945593"/>
    <w:rsid w:val="00945B5A"/>
    <w:rsid w:val="009468A7"/>
    <w:rsid w:val="00946A9C"/>
    <w:rsid w:val="00947AAF"/>
    <w:rsid w:val="00947B41"/>
    <w:rsid w:val="00947BF0"/>
    <w:rsid w:val="00950538"/>
    <w:rsid w:val="00950771"/>
    <w:rsid w:val="00950C45"/>
    <w:rsid w:val="00950F39"/>
    <w:rsid w:val="009510CD"/>
    <w:rsid w:val="00951851"/>
    <w:rsid w:val="00951AB0"/>
    <w:rsid w:val="00952120"/>
    <w:rsid w:val="00952963"/>
    <w:rsid w:val="00952BAF"/>
    <w:rsid w:val="00952DD9"/>
    <w:rsid w:val="00953CC9"/>
    <w:rsid w:val="00953E75"/>
    <w:rsid w:val="00954215"/>
    <w:rsid w:val="0095421E"/>
    <w:rsid w:val="00954548"/>
    <w:rsid w:val="009547DC"/>
    <w:rsid w:val="00954C41"/>
    <w:rsid w:val="00954D41"/>
    <w:rsid w:val="00954EFB"/>
    <w:rsid w:val="0095531A"/>
    <w:rsid w:val="0095592D"/>
    <w:rsid w:val="00955A73"/>
    <w:rsid w:val="00955AE2"/>
    <w:rsid w:val="00955D84"/>
    <w:rsid w:val="00955F65"/>
    <w:rsid w:val="00955FF5"/>
    <w:rsid w:val="00957E0E"/>
    <w:rsid w:val="00957E6A"/>
    <w:rsid w:val="0096015A"/>
    <w:rsid w:val="009602AA"/>
    <w:rsid w:val="009604DD"/>
    <w:rsid w:val="00960CBB"/>
    <w:rsid w:val="00960EC6"/>
    <w:rsid w:val="00961455"/>
    <w:rsid w:val="009616F3"/>
    <w:rsid w:val="00961A45"/>
    <w:rsid w:val="009624D9"/>
    <w:rsid w:val="00962BE0"/>
    <w:rsid w:val="00962D39"/>
    <w:rsid w:val="00962F79"/>
    <w:rsid w:val="00963243"/>
    <w:rsid w:val="00963720"/>
    <w:rsid w:val="0096377C"/>
    <w:rsid w:val="0096399A"/>
    <w:rsid w:val="009640A5"/>
    <w:rsid w:val="009641AE"/>
    <w:rsid w:val="00964D47"/>
    <w:rsid w:val="00964DA6"/>
    <w:rsid w:val="009653B3"/>
    <w:rsid w:val="009655FC"/>
    <w:rsid w:val="0096576D"/>
    <w:rsid w:val="00965AA9"/>
    <w:rsid w:val="009662A0"/>
    <w:rsid w:val="009664DD"/>
    <w:rsid w:val="009667A4"/>
    <w:rsid w:val="009668FF"/>
    <w:rsid w:val="009672A0"/>
    <w:rsid w:val="0096733E"/>
    <w:rsid w:val="009678D0"/>
    <w:rsid w:val="00967AD9"/>
    <w:rsid w:val="00967C00"/>
    <w:rsid w:val="009706E1"/>
    <w:rsid w:val="009706F3"/>
    <w:rsid w:val="00971216"/>
    <w:rsid w:val="009719DA"/>
    <w:rsid w:val="009725E6"/>
    <w:rsid w:val="009727DC"/>
    <w:rsid w:val="00972970"/>
    <w:rsid w:val="0097299C"/>
    <w:rsid w:val="00972B4A"/>
    <w:rsid w:val="009730B8"/>
    <w:rsid w:val="009736C5"/>
    <w:rsid w:val="0097397D"/>
    <w:rsid w:val="00973ABF"/>
    <w:rsid w:val="00973C0D"/>
    <w:rsid w:val="00973F6A"/>
    <w:rsid w:val="00973FB9"/>
    <w:rsid w:val="00974652"/>
    <w:rsid w:val="00974794"/>
    <w:rsid w:val="009751DC"/>
    <w:rsid w:val="0097520B"/>
    <w:rsid w:val="0097533E"/>
    <w:rsid w:val="00975BF1"/>
    <w:rsid w:val="00976807"/>
    <w:rsid w:val="00976EB9"/>
    <w:rsid w:val="00976F4E"/>
    <w:rsid w:val="0098002A"/>
    <w:rsid w:val="00980125"/>
    <w:rsid w:val="00980608"/>
    <w:rsid w:val="009807BA"/>
    <w:rsid w:val="00980858"/>
    <w:rsid w:val="0098093E"/>
    <w:rsid w:val="00981E7C"/>
    <w:rsid w:val="0098226C"/>
    <w:rsid w:val="00982406"/>
    <w:rsid w:val="009826FC"/>
    <w:rsid w:val="00982CC0"/>
    <w:rsid w:val="00983200"/>
    <w:rsid w:val="0098335A"/>
    <w:rsid w:val="009834FC"/>
    <w:rsid w:val="0098378C"/>
    <w:rsid w:val="009839AE"/>
    <w:rsid w:val="00983D4F"/>
    <w:rsid w:val="00983FAA"/>
    <w:rsid w:val="00983FC4"/>
    <w:rsid w:val="009845A3"/>
    <w:rsid w:val="009845C8"/>
    <w:rsid w:val="00984951"/>
    <w:rsid w:val="0098495B"/>
    <w:rsid w:val="00984BEC"/>
    <w:rsid w:val="009850A6"/>
    <w:rsid w:val="009856FE"/>
    <w:rsid w:val="009859B7"/>
    <w:rsid w:val="00985B0B"/>
    <w:rsid w:val="00985DAA"/>
    <w:rsid w:val="00986074"/>
    <w:rsid w:val="00986541"/>
    <w:rsid w:val="00986673"/>
    <w:rsid w:val="00986883"/>
    <w:rsid w:val="009871AA"/>
    <w:rsid w:val="00990C8D"/>
    <w:rsid w:val="00992065"/>
    <w:rsid w:val="00992600"/>
    <w:rsid w:val="00992C39"/>
    <w:rsid w:val="0099333A"/>
    <w:rsid w:val="009933D1"/>
    <w:rsid w:val="00993930"/>
    <w:rsid w:val="00993999"/>
    <w:rsid w:val="00993C05"/>
    <w:rsid w:val="00993F5B"/>
    <w:rsid w:val="0099450E"/>
    <w:rsid w:val="00994676"/>
    <w:rsid w:val="00994693"/>
    <w:rsid w:val="009951B8"/>
    <w:rsid w:val="009953E7"/>
    <w:rsid w:val="009955C9"/>
    <w:rsid w:val="00995D4E"/>
    <w:rsid w:val="0099616C"/>
    <w:rsid w:val="0099668D"/>
    <w:rsid w:val="00996718"/>
    <w:rsid w:val="009968DC"/>
    <w:rsid w:val="00996E0C"/>
    <w:rsid w:val="00996EE6"/>
    <w:rsid w:val="00996F42"/>
    <w:rsid w:val="00996F5E"/>
    <w:rsid w:val="009972B1"/>
    <w:rsid w:val="009974F5"/>
    <w:rsid w:val="00997772"/>
    <w:rsid w:val="009977E9"/>
    <w:rsid w:val="00997B5D"/>
    <w:rsid w:val="00997BEC"/>
    <w:rsid w:val="00997BF9"/>
    <w:rsid w:val="00997CCA"/>
    <w:rsid w:val="009A1542"/>
    <w:rsid w:val="009A1B9A"/>
    <w:rsid w:val="009A1D1F"/>
    <w:rsid w:val="009A3196"/>
    <w:rsid w:val="009A34AB"/>
    <w:rsid w:val="009A3FBD"/>
    <w:rsid w:val="009A402B"/>
    <w:rsid w:val="009A42F6"/>
    <w:rsid w:val="009A4F14"/>
    <w:rsid w:val="009A4F6D"/>
    <w:rsid w:val="009A5058"/>
    <w:rsid w:val="009A50E7"/>
    <w:rsid w:val="009A5158"/>
    <w:rsid w:val="009A55F5"/>
    <w:rsid w:val="009A5970"/>
    <w:rsid w:val="009A68C3"/>
    <w:rsid w:val="009A6A48"/>
    <w:rsid w:val="009A70B0"/>
    <w:rsid w:val="009A7854"/>
    <w:rsid w:val="009A7A41"/>
    <w:rsid w:val="009B077F"/>
    <w:rsid w:val="009B093F"/>
    <w:rsid w:val="009B0AE7"/>
    <w:rsid w:val="009B0B70"/>
    <w:rsid w:val="009B109C"/>
    <w:rsid w:val="009B186E"/>
    <w:rsid w:val="009B1A61"/>
    <w:rsid w:val="009B1BA1"/>
    <w:rsid w:val="009B1EEF"/>
    <w:rsid w:val="009B212A"/>
    <w:rsid w:val="009B273E"/>
    <w:rsid w:val="009B2BEC"/>
    <w:rsid w:val="009B3941"/>
    <w:rsid w:val="009B3B76"/>
    <w:rsid w:val="009B42EA"/>
    <w:rsid w:val="009B4652"/>
    <w:rsid w:val="009B50CC"/>
    <w:rsid w:val="009B50F1"/>
    <w:rsid w:val="009B5869"/>
    <w:rsid w:val="009B66FF"/>
    <w:rsid w:val="009C0681"/>
    <w:rsid w:val="009C183F"/>
    <w:rsid w:val="009C1AE3"/>
    <w:rsid w:val="009C25B7"/>
    <w:rsid w:val="009C29CA"/>
    <w:rsid w:val="009C429D"/>
    <w:rsid w:val="009C4FCC"/>
    <w:rsid w:val="009C50C1"/>
    <w:rsid w:val="009C51C3"/>
    <w:rsid w:val="009C5BC1"/>
    <w:rsid w:val="009C5FD4"/>
    <w:rsid w:val="009C65B5"/>
    <w:rsid w:val="009C73C0"/>
    <w:rsid w:val="009C7D86"/>
    <w:rsid w:val="009D03FE"/>
    <w:rsid w:val="009D0E28"/>
    <w:rsid w:val="009D104C"/>
    <w:rsid w:val="009D1080"/>
    <w:rsid w:val="009D12D0"/>
    <w:rsid w:val="009D1835"/>
    <w:rsid w:val="009D1AC5"/>
    <w:rsid w:val="009D22F8"/>
    <w:rsid w:val="009D31BC"/>
    <w:rsid w:val="009D3520"/>
    <w:rsid w:val="009D3E2A"/>
    <w:rsid w:val="009D43CC"/>
    <w:rsid w:val="009D442E"/>
    <w:rsid w:val="009D4C13"/>
    <w:rsid w:val="009D4FB3"/>
    <w:rsid w:val="009D5237"/>
    <w:rsid w:val="009D55A1"/>
    <w:rsid w:val="009D5860"/>
    <w:rsid w:val="009D5A82"/>
    <w:rsid w:val="009D6A47"/>
    <w:rsid w:val="009D7073"/>
    <w:rsid w:val="009D709F"/>
    <w:rsid w:val="009D7784"/>
    <w:rsid w:val="009D78E4"/>
    <w:rsid w:val="009D7F01"/>
    <w:rsid w:val="009E01E4"/>
    <w:rsid w:val="009E0398"/>
    <w:rsid w:val="009E075F"/>
    <w:rsid w:val="009E1198"/>
    <w:rsid w:val="009E13B5"/>
    <w:rsid w:val="009E13FD"/>
    <w:rsid w:val="009E1EFE"/>
    <w:rsid w:val="009E27D6"/>
    <w:rsid w:val="009E2C34"/>
    <w:rsid w:val="009E32D4"/>
    <w:rsid w:val="009E333E"/>
    <w:rsid w:val="009E3377"/>
    <w:rsid w:val="009E3C3E"/>
    <w:rsid w:val="009E4353"/>
    <w:rsid w:val="009E495C"/>
    <w:rsid w:val="009E4B91"/>
    <w:rsid w:val="009E4DA7"/>
    <w:rsid w:val="009E4FDB"/>
    <w:rsid w:val="009E5744"/>
    <w:rsid w:val="009E59C7"/>
    <w:rsid w:val="009E5FB9"/>
    <w:rsid w:val="009E61F6"/>
    <w:rsid w:val="009E6229"/>
    <w:rsid w:val="009E6269"/>
    <w:rsid w:val="009E6B4A"/>
    <w:rsid w:val="009E6E22"/>
    <w:rsid w:val="009E6F38"/>
    <w:rsid w:val="009E7242"/>
    <w:rsid w:val="009E7361"/>
    <w:rsid w:val="009E7F09"/>
    <w:rsid w:val="009F03EC"/>
    <w:rsid w:val="009F040C"/>
    <w:rsid w:val="009F04A4"/>
    <w:rsid w:val="009F0C37"/>
    <w:rsid w:val="009F0D30"/>
    <w:rsid w:val="009F111E"/>
    <w:rsid w:val="009F16E0"/>
    <w:rsid w:val="009F19D0"/>
    <w:rsid w:val="009F1F77"/>
    <w:rsid w:val="009F1F9F"/>
    <w:rsid w:val="009F2301"/>
    <w:rsid w:val="009F2470"/>
    <w:rsid w:val="009F27EC"/>
    <w:rsid w:val="009F2E46"/>
    <w:rsid w:val="009F35A3"/>
    <w:rsid w:val="009F432D"/>
    <w:rsid w:val="009F4613"/>
    <w:rsid w:val="009F461A"/>
    <w:rsid w:val="009F4E3D"/>
    <w:rsid w:val="009F503D"/>
    <w:rsid w:val="009F58CF"/>
    <w:rsid w:val="009F5944"/>
    <w:rsid w:val="009F5B2C"/>
    <w:rsid w:val="009F5C7C"/>
    <w:rsid w:val="009F6103"/>
    <w:rsid w:val="009F6A2C"/>
    <w:rsid w:val="009F6B2B"/>
    <w:rsid w:val="009F6F57"/>
    <w:rsid w:val="009F74D3"/>
    <w:rsid w:val="009F783B"/>
    <w:rsid w:val="00A005E6"/>
    <w:rsid w:val="00A008BF"/>
    <w:rsid w:val="00A009D4"/>
    <w:rsid w:val="00A00C90"/>
    <w:rsid w:val="00A00FF1"/>
    <w:rsid w:val="00A01077"/>
    <w:rsid w:val="00A0133B"/>
    <w:rsid w:val="00A01DAD"/>
    <w:rsid w:val="00A02139"/>
    <w:rsid w:val="00A021CE"/>
    <w:rsid w:val="00A02A84"/>
    <w:rsid w:val="00A0305C"/>
    <w:rsid w:val="00A03A08"/>
    <w:rsid w:val="00A042A5"/>
    <w:rsid w:val="00A04665"/>
    <w:rsid w:val="00A04946"/>
    <w:rsid w:val="00A04D5D"/>
    <w:rsid w:val="00A0548F"/>
    <w:rsid w:val="00A05656"/>
    <w:rsid w:val="00A059A3"/>
    <w:rsid w:val="00A05A47"/>
    <w:rsid w:val="00A060BB"/>
    <w:rsid w:val="00A06163"/>
    <w:rsid w:val="00A06A74"/>
    <w:rsid w:val="00A070F2"/>
    <w:rsid w:val="00A0717D"/>
    <w:rsid w:val="00A07A4C"/>
    <w:rsid w:val="00A07AE6"/>
    <w:rsid w:val="00A07B6F"/>
    <w:rsid w:val="00A1061D"/>
    <w:rsid w:val="00A10788"/>
    <w:rsid w:val="00A11150"/>
    <w:rsid w:val="00A11390"/>
    <w:rsid w:val="00A1202B"/>
    <w:rsid w:val="00A1242B"/>
    <w:rsid w:val="00A127E7"/>
    <w:rsid w:val="00A128CB"/>
    <w:rsid w:val="00A131B1"/>
    <w:rsid w:val="00A13991"/>
    <w:rsid w:val="00A13B0E"/>
    <w:rsid w:val="00A13E5A"/>
    <w:rsid w:val="00A14084"/>
    <w:rsid w:val="00A144BE"/>
    <w:rsid w:val="00A14584"/>
    <w:rsid w:val="00A14BDF"/>
    <w:rsid w:val="00A15277"/>
    <w:rsid w:val="00A1536A"/>
    <w:rsid w:val="00A1564E"/>
    <w:rsid w:val="00A15BD9"/>
    <w:rsid w:val="00A15D82"/>
    <w:rsid w:val="00A165BC"/>
    <w:rsid w:val="00A16BB0"/>
    <w:rsid w:val="00A16C00"/>
    <w:rsid w:val="00A16CC7"/>
    <w:rsid w:val="00A174E1"/>
    <w:rsid w:val="00A17A4E"/>
    <w:rsid w:val="00A17BC0"/>
    <w:rsid w:val="00A17C48"/>
    <w:rsid w:val="00A204F7"/>
    <w:rsid w:val="00A20528"/>
    <w:rsid w:val="00A20CB8"/>
    <w:rsid w:val="00A21AC7"/>
    <w:rsid w:val="00A23B14"/>
    <w:rsid w:val="00A23CB4"/>
    <w:rsid w:val="00A24EF7"/>
    <w:rsid w:val="00A252F3"/>
    <w:rsid w:val="00A2548D"/>
    <w:rsid w:val="00A25A69"/>
    <w:rsid w:val="00A26289"/>
    <w:rsid w:val="00A26878"/>
    <w:rsid w:val="00A26947"/>
    <w:rsid w:val="00A269C3"/>
    <w:rsid w:val="00A26A4F"/>
    <w:rsid w:val="00A26F86"/>
    <w:rsid w:val="00A2757D"/>
    <w:rsid w:val="00A27639"/>
    <w:rsid w:val="00A2774D"/>
    <w:rsid w:val="00A27801"/>
    <w:rsid w:val="00A27DDF"/>
    <w:rsid w:val="00A27F3B"/>
    <w:rsid w:val="00A3019B"/>
    <w:rsid w:val="00A301FC"/>
    <w:rsid w:val="00A30B9D"/>
    <w:rsid w:val="00A315E6"/>
    <w:rsid w:val="00A3193C"/>
    <w:rsid w:val="00A32870"/>
    <w:rsid w:val="00A33169"/>
    <w:rsid w:val="00A33591"/>
    <w:rsid w:val="00A33D91"/>
    <w:rsid w:val="00A34A94"/>
    <w:rsid w:val="00A34D71"/>
    <w:rsid w:val="00A354F2"/>
    <w:rsid w:val="00A357DE"/>
    <w:rsid w:val="00A35922"/>
    <w:rsid w:val="00A35F46"/>
    <w:rsid w:val="00A361B3"/>
    <w:rsid w:val="00A36667"/>
    <w:rsid w:val="00A36AFB"/>
    <w:rsid w:val="00A372F8"/>
    <w:rsid w:val="00A37A3F"/>
    <w:rsid w:val="00A37CC0"/>
    <w:rsid w:val="00A37FA3"/>
    <w:rsid w:val="00A406F3"/>
    <w:rsid w:val="00A40BDE"/>
    <w:rsid w:val="00A40D9A"/>
    <w:rsid w:val="00A40E51"/>
    <w:rsid w:val="00A40FA7"/>
    <w:rsid w:val="00A411AE"/>
    <w:rsid w:val="00A415BD"/>
    <w:rsid w:val="00A418EA"/>
    <w:rsid w:val="00A41C66"/>
    <w:rsid w:val="00A41EEF"/>
    <w:rsid w:val="00A423E4"/>
    <w:rsid w:val="00A42AA7"/>
    <w:rsid w:val="00A42BC4"/>
    <w:rsid w:val="00A43E87"/>
    <w:rsid w:val="00A443D7"/>
    <w:rsid w:val="00A44451"/>
    <w:rsid w:val="00A45041"/>
    <w:rsid w:val="00A450E6"/>
    <w:rsid w:val="00A45147"/>
    <w:rsid w:val="00A45BC8"/>
    <w:rsid w:val="00A45BE9"/>
    <w:rsid w:val="00A46193"/>
    <w:rsid w:val="00A464AC"/>
    <w:rsid w:val="00A47125"/>
    <w:rsid w:val="00A47713"/>
    <w:rsid w:val="00A477CD"/>
    <w:rsid w:val="00A47995"/>
    <w:rsid w:val="00A47D77"/>
    <w:rsid w:val="00A5034B"/>
    <w:rsid w:val="00A50760"/>
    <w:rsid w:val="00A50800"/>
    <w:rsid w:val="00A508DB"/>
    <w:rsid w:val="00A50D45"/>
    <w:rsid w:val="00A516A2"/>
    <w:rsid w:val="00A51827"/>
    <w:rsid w:val="00A52476"/>
    <w:rsid w:val="00A53167"/>
    <w:rsid w:val="00A5368E"/>
    <w:rsid w:val="00A53A9A"/>
    <w:rsid w:val="00A53F26"/>
    <w:rsid w:val="00A53F3A"/>
    <w:rsid w:val="00A546F3"/>
    <w:rsid w:val="00A56180"/>
    <w:rsid w:val="00A567A6"/>
    <w:rsid w:val="00A56BB8"/>
    <w:rsid w:val="00A57079"/>
    <w:rsid w:val="00A5726B"/>
    <w:rsid w:val="00A57360"/>
    <w:rsid w:val="00A57E49"/>
    <w:rsid w:val="00A601A9"/>
    <w:rsid w:val="00A60C2C"/>
    <w:rsid w:val="00A6103C"/>
    <w:rsid w:val="00A61CD1"/>
    <w:rsid w:val="00A61D29"/>
    <w:rsid w:val="00A62444"/>
    <w:rsid w:val="00A625F0"/>
    <w:rsid w:val="00A62AA6"/>
    <w:rsid w:val="00A62BBF"/>
    <w:rsid w:val="00A62BDF"/>
    <w:rsid w:val="00A62BF3"/>
    <w:rsid w:val="00A62E67"/>
    <w:rsid w:val="00A63439"/>
    <w:rsid w:val="00A637C8"/>
    <w:rsid w:val="00A63ADA"/>
    <w:rsid w:val="00A63D29"/>
    <w:rsid w:val="00A63D7A"/>
    <w:rsid w:val="00A63E0B"/>
    <w:rsid w:val="00A64481"/>
    <w:rsid w:val="00A64523"/>
    <w:rsid w:val="00A649C9"/>
    <w:rsid w:val="00A64C01"/>
    <w:rsid w:val="00A64F1F"/>
    <w:rsid w:val="00A65081"/>
    <w:rsid w:val="00A650F3"/>
    <w:rsid w:val="00A65803"/>
    <w:rsid w:val="00A65FE2"/>
    <w:rsid w:val="00A66079"/>
    <w:rsid w:val="00A66098"/>
    <w:rsid w:val="00A664E5"/>
    <w:rsid w:val="00A6681E"/>
    <w:rsid w:val="00A66F13"/>
    <w:rsid w:val="00A66F6C"/>
    <w:rsid w:val="00A70150"/>
    <w:rsid w:val="00A70871"/>
    <w:rsid w:val="00A70E49"/>
    <w:rsid w:val="00A70F0D"/>
    <w:rsid w:val="00A71E34"/>
    <w:rsid w:val="00A723AB"/>
    <w:rsid w:val="00A72B10"/>
    <w:rsid w:val="00A72C73"/>
    <w:rsid w:val="00A72D4E"/>
    <w:rsid w:val="00A73419"/>
    <w:rsid w:val="00A7353D"/>
    <w:rsid w:val="00A73BB1"/>
    <w:rsid w:val="00A73FF3"/>
    <w:rsid w:val="00A740B5"/>
    <w:rsid w:val="00A74296"/>
    <w:rsid w:val="00A74532"/>
    <w:rsid w:val="00A745D1"/>
    <w:rsid w:val="00A751CD"/>
    <w:rsid w:val="00A7567D"/>
    <w:rsid w:val="00A7576B"/>
    <w:rsid w:val="00A75C32"/>
    <w:rsid w:val="00A75C91"/>
    <w:rsid w:val="00A75D4E"/>
    <w:rsid w:val="00A75F99"/>
    <w:rsid w:val="00A76094"/>
    <w:rsid w:val="00A760CC"/>
    <w:rsid w:val="00A76E5B"/>
    <w:rsid w:val="00A76E80"/>
    <w:rsid w:val="00A772DE"/>
    <w:rsid w:val="00A77463"/>
    <w:rsid w:val="00A77AAE"/>
    <w:rsid w:val="00A8026A"/>
    <w:rsid w:val="00A807FA"/>
    <w:rsid w:val="00A80852"/>
    <w:rsid w:val="00A80E23"/>
    <w:rsid w:val="00A81025"/>
    <w:rsid w:val="00A81355"/>
    <w:rsid w:val="00A817D2"/>
    <w:rsid w:val="00A824DA"/>
    <w:rsid w:val="00A8277C"/>
    <w:rsid w:val="00A8279C"/>
    <w:rsid w:val="00A8280A"/>
    <w:rsid w:val="00A82D24"/>
    <w:rsid w:val="00A8343A"/>
    <w:rsid w:val="00A8392F"/>
    <w:rsid w:val="00A83BC7"/>
    <w:rsid w:val="00A83E6D"/>
    <w:rsid w:val="00A8416A"/>
    <w:rsid w:val="00A84D39"/>
    <w:rsid w:val="00A850DC"/>
    <w:rsid w:val="00A853A2"/>
    <w:rsid w:val="00A85F4E"/>
    <w:rsid w:val="00A86776"/>
    <w:rsid w:val="00A8689F"/>
    <w:rsid w:val="00A86FE8"/>
    <w:rsid w:val="00A874B4"/>
    <w:rsid w:val="00A87837"/>
    <w:rsid w:val="00A90008"/>
    <w:rsid w:val="00A90EBC"/>
    <w:rsid w:val="00A90F0B"/>
    <w:rsid w:val="00A91F7B"/>
    <w:rsid w:val="00A925A5"/>
    <w:rsid w:val="00A9274D"/>
    <w:rsid w:val="00A92978"/>
    <w:rsid w:val="00A93307"/>
    <w:rsid w:val="00A944CA"/>
    <w:rsid w:val="00A94A66"/>
    <w:rsid w:val="00A94B1C"/>
    <w:rsid w:val="00A95013"/>
    <w:rsid w:val="00A9513E"/>
    <w:rsid w:val="00A953F4"/>
    <w:rsid w:val="00A95571"/>
    <w:rsid w:val="00A95847"/>
    <w:rsid w:val="00A95A5F"/>
    <w:rsid w:val="00A95E09"/>
    <w:rsid w:val="00A95E34"/>
    <w:rsid w:val="00A95EC7"/>
    <w:rsid w:val="00A965FE"/>
    <w:rsid w:val="00A9673E"/>
    <w:rsid w:val="00A96772"/>
    <w:rsid w:val="00A96800"/>
    <w:rsid w:val="00A969DB"/>
    <w:rsid w:val="00A978E4"/>
    <w:rsid w:val="00A97A07"/>
    <w:rsid w:val="00A97FD8"/>
    <w:rsid w:val="00AA0057"/>
    <w:rsid w:val="00AA0D67"/>
    <w:rsid w:val="00AA1011"/>
    <w:rsid w:val="00AA101D"/>
    <w:rsid w:val="00AA1283"/>
    <w:rsid w:val="00AA1290"/>
    <w:rsid w:val="00AA1C78"/>
    <w:rsid w:val="00AA2677"/>
    <w:rsid w:val="00AA2930"/>
    <w:rsid w:val="00AA30CF"/>
    <w:rsid w:val="00AA35A8"/>
    <w:rsid w:val="00AA37CC"/>
    <w:rsid w:val="00AA39AE"/>
    <w:rsid w:val="00AA3D44"/>
    <w:rsid w:val="00AA411B"/>
    <w:rsid w:val="00AA4628"/>
    <w:rsid w:val="00AA52F0"/>
    <w:rsid w:val="00AA5536"/>
    <w:rsid w:val="00AA5876"/>
    <w:rsid w:val="00AA5A91"/>
    <w:rsid w:val="00AA6786"/>
    <w:rsid w:val="00AA68F6"/>
    <w:rsid w:val="00AA6906"/>
    <w:rsid w:val="00AA6B47"/>
    <w:rsid w:val="00AA6B9A"/>
    <w:rsid w:val="00AA7C6B"/>
    <w:rsid w:val="00AA7CEE"/>
    <w:rsid w:val="00AB0226"/>
    <w:rsid w:val="00AB1065"/>
    <w:rsid w:val="00AB1430"/>
    <w:rsid w:val="00AB19DE"/>
    <w:rsid w:val="00AB2089"/>
    <w:rsid w:val="00AB216E"/>
    <w:rsid w:val="00AB2731"/>
    <w:rsid w:val="00AB2DD8"/>
    <w:rsid w:val="00AB304F"/>
    <w:rsid w:val="00AB36FF"/>
    <w:rsid w:val="00AB39E8"/>
    <w:rsid w:val="00AB3B2A"/>
    <w:rsid w:val="00AB5325"/>
    <w:rsid w:val="00AB5B54"/>
    <w:rsid w:val="00AB6194"/>
    <w:rsid w:val="00AB69A4"/>
    <w:rsid w:val="00AB7AA0"/>
    <w:rsid w:val="00AC0740"/>
    <w:rsid w:val="00AC0A59"/>
    <w:rsid w:val="00AC1538"/>
    <w:rsid w:val="00AC1A15"/>
    <w:rsid w:val="00AC1B36"/>
    <w:rsid w:val="00AC1DA2"/>
    <w:rsid w:val="00AC2B35"/>
    <w:rsid w:val="00AC3B55"/>
    <w:rsid w:val="00AC3D59"/>
    <w:rsid w:val="00AC3EDE"/>
    <w:rsid w:val="00AC3FFE"/>
    <w:rsid w:val="00AC42B4"/>
    <w:rsid w:val="00AC47D7"/>
    <w:rsid w:val="00AC4CF6"/>
    <w:rsid w:val="00AC53FE"/>
    <w:rsid w:val="00AC5A43"/>
    <w:rsid w:val="00AC5E34"/>
    <w:rsid w:val="00AC5E6E"/>
    <w:rsid w:val="00AC5E89"/>
    <w:rsid w:val="00AC6DD0"/>
    <w:rsid w:val="00AC75CA"/>
    <w:rsid w:val="00AC7ADB"/>
    <w:rsid w:val="00AD11DF"/>
    <w:rsid w:val="00AD1575"/>
    <w:rsid w:val="00AD161C"/>
    <w:rsid w:val="00AD266A"/>
    <w:rsid w:val="00AD2ABA"/>
    <w:rsid w:val="00AD2F3F"/>
    <w:rsid w:val="00AD38B5"/>
    <w:rsid w:val="00AD550F"/>
    <w:rsid w:val="00AD5E07"/>
    <w:rsid w:val="00AD610F"/>
    <w:rsid w:val="00AD717B"/>
    <w:rsid w:val="00AD72AD"/>
    <w:rsid w:val="00AD7ED8"/>
    <w:rsid w:val="00AD7F46"/>
    <w:rsid w:val="00AE16E8"/>
    <w:rsid w:val="00AE1C2F"/>
    <w:rsid w:val="00AE1EF4"/>
    <w:rsid w:val="00AE20A3"/>
    <w:rsid w:val="00AE23AE"/>
    <w:rsid w:val="00AE260B"/>
    <w:rsid w:val="00AE3272"/>
    <w:rsid w:val="00AE3663"/>
    <w:rsid w:val="00AE3791"/>
    <w:rsid w:val="00AE3C34"/>
    <w:rsid w:val="00AE3D52"/>
    <w:rsid w:val="00AE3D63"/>
    <w:rsid w:val="00AE4591"/>
    <w:rsid w:val="00AE47C4"/>
    <w:rsid w:val="00AE4CF7"/>
    <w:rsid w:val="00AE54F2"/>
    <w:rsid w:val="00AE5601"/>
    <w:rsid w:val="00AE5AE1"/>
    <w:rsid w:val="00AE5C36"/>
    <w:rsid w:val="00AE6ACA"/>
    <w:rsid w:val="00AE6EB5"/>
    <w:rsid w:val="00AE6F8B"/>
    <w:rsid w:val="00AE7010"/>
    <w:rsid w:val="00AE7114"/>
    <w:rsid w:val="00AE77AE"/>
    <w:rsid w:val="00AE7AF2"/>
    <w:rsid w:val="00AE7BCF"/>
    <w:rsid w:val="00AF0060"/>
    <w:rsid w:val="00AF12BE"/>
    <w:rsid w:val="00AF1C95"/>
    <w:rsid w:val="00AF1CD2"/>
    <w:rsid w:val="00AF22AF"/>
    <w:rsid w:val="00AF2918"/>
    <w:rsid w:val="00AF2A2E"/>
    <w:rsid w:val="00AF2E5B"/>
    <w:rsid w:val="00AF3279"/>
    <w:rsid w:val="00AF32B8"/>
    <w:rsid w:val="00AF36A7"/>
    <w:rsid w:val="00AF3BC6"/>
    <w:rsid w:val="00AF3C3A"/>
    <w:rsid w:val="00AF3C8B"/>
    <w:rsid w:val="00AF448A"/>
    <w:rsid w:val="00AF47F0"/>
    <w:rsid w:val="00AF49E1"/>
    <w:rsid w:val="00AF4C97"/>
    <w:rsid w:val="00AF6187"/>
    <w:rsid w:val="00AF6A61"/>
    <w:rsid w:val="00AF6C38"/>
    <w:rsid w:val="00AF6C93"/>
    <w:rsid w:val="00AF7112"/>
    <w:rsid w:val="00AF76DE"/>
    <w:rsid w:val="00AF7BBF"/>
    <w:rsid w:val="00AF7D4A"/>
    <w:rsid w:val="00B00090"/>
    <w:rsid w:val="00B0045D"/>
    <w:rsid w:val="00B01082"/>
    <w:rsid w:val="00B0138B"/>
    <w:rsid w:val="00B017F1"/>
    <w:rsid w:val="00B01B57"/>
    <w:rsid w:val="00B01C12"/>
    <w:rsid w:val="00B02018"/>
    <w:rsid w:val="00B02B9D"/>
    <w:rsid w:val="00B02FD9"/>
    <w:rsid w:val="00B033E6"/>
    <w:rsid w:val="00B03E1E"/>
    <w:rsid w:val="00B04328"/>
    <w:rsid w:val="00B04A37"/>
    <w:rsid w:val="00B04FCA"/>
    <w:rsid w:val="00B05334"/>
    <w:rsid w:val="00B05762"/>
    <w:rsid w:val="00B059F7"/>
    <w:rsid w:val="00B05B68"/>
    <w:rsid w:val="00B05C32"/>
    <w:rsid w:val="00B05D84"/>
    <w:rsid w:val="00B06B4E"/>
    <w:rsid w:val="00B06C4B"/>
    <w:rsid w:val="00B075FC"/>
    <w:rsid w:val="00B07A86"/>
    <w:rsid w:val="00B1031E"/>
    <w:rsid w:val="00B10AAA"/>
    <w:rsid w:val="00B10CA8"/>
    <w:rsid w:val="00B119E7"/>
    <w:rsid w:val="00B11B13"/>
    <w:rsid w:val="00B12356"/>
    <w:rsid w:val="00B133D6"/>
    <w:rsid w:val="00B13437"/>
    <w:rsid w:val="00B134DD"/>
    <w:rsid w:val="00B1393E"/>
    <w:rsid w:val="00B13D64"/>
    <w:rsid w:val="00B14169"/>
    <w:rsid w:val="00B14216"/>
    <w:rsid w:val="00B1442A"/>
    <w:rsid w:val="00B1450C"/>
    <w:rsid w:val="00B14999"/>
    <w:rsid w:val="00B15266"/>
    <w:rsid w:val="00B166DF"/>
    <w:rsid w:val="00B20024"/>
    <w:rsid w:val="00B203BA"/>
    <w:rsid w:val="00B20C8A"/>
    <w:rsid w:val="00B21082"/>
    <w:rsid w:val="00B2113E"/>
    <w:rsid w:val="00B212A3"/>
    <w:rsid w:val="00B214DD"/>
    <w:rsid w:val="00B218A6"/>
    <w:rsid w:val="00B21D2A"/>
    <w:rsid w:val="00B22462"/>
    <w:rsid w:val="00B22631"/>
    <w:rsid w:val="00B22BFE"/>
    <w:rsid w:val="00B2301E"/>
    <w:rsid w:val="00B233D6"/>
    <w:rsid w:val="00B23438"/>
    <w:rsid w:val="00B239D5"/>
    <w:rsid w:val="00B2419B"/>
    <w:rsid w:val="00B242BA"/>
    <w:rsid w:val="00B248CB"/>
    <w:rsid w:val="00B26271"/>
    <w:rsid w:val="00B26E7C"/>
    <w:rsid w:val="00B2706F"/>
    <w:rsid w:val="00B2793C"/>
    <w:rsid w:val="00B27FC2"/>
    <w:rsid w:val="00B304B9"/>
    <w:rsid w:val="00B31275"/>
    <w:rsid w:val="00B319AC"/>
    <w:rsid w:val="00B31A05"/>
    <w:rsid w:val="00B31A8A"/>
    <w:rsid w:val="00B32D71"/>
    <w:rsid w:val="00B3358E"/>
    <w:rsid w:val="00B33D54"/>
    <w:rsid w:val="00B34646"/>
    <w:rsid w:val="00B348A7"/>
    <w:rsid w:val="00B34DFF"/>
    <w:rsid w:val="00B36A7A"/>
    <w:rsid w:val="00B36B5E"/>
    <w:rsid w:val="00B36BE8"/>
    <w:rsid w:val="00B36CED"/>
    <w:rsid w:val="00B36CFE"/>
    <w:rsid w:val="00B36FD1"/>
    <w:rsid w:val="00B37570"/>
    <w:rsid w:val="00B3762A"/>
    <w:rsid w:val="00B37CE5"/>
    <w:rsid w:val="00B40C77"/>
    <w:rsid w:val="00B40D3A"/>
    <w:rsid w:val="00B41229"/>
    <w:rsid w:val="00B417B8"/>
    <w:rsid w:val="00B41D09"/>
    <w:rsid w:val="00B429C1"/>
    <w:rsid w:val="00B42C49"/>
    <w:rsid w:val="00B43001"/>
    <w:rsid w:val="00B43270"/>
    <w:rsid w:val="00B4473D"/>
    <w:rsid w:val="00B44C87"/>
    <w:rsid w:val="00B451AF"/>
    <w:rsid w:val="00B45282"/>
    <w:rsid w:val="00B45988"/>
    <w:rsid w:val="00B45D5F"/>
    <w:rsid w:val="00B45D9F"/>
    <w:rsid w:val="00B461F9"/>
    <w:rsid w:val="00B47A9C"/>
    <w:rsid w:val="00B47DE3"/>
    <w:rsid w:val="00B50212"/>
    <w:rsid w:val="00B50359"/>
    <w:rsid w:val="00B50790"/>
    <w:rsid w:val="00B50CB2"/>
    <w:rsid w:val="00B5136E"/>
    <w:rsid w:val="00B5161D"/>
    <w:rsid w:val="00B5268B"/>
    <w:rsid w:val="00B52D3F"/>
    <w:rsid w:val="00B5335A"/>
    <w:rsid w:val="00B539D6"/>
    <w:rsid w:val="00B53A20"/>
    <w:rsid w:val="00B53CD4"/>
    <w:rsid w:val="00B5432E"/>
    <w:rsid w:val="00B546AD"/>
    <w:rsid w:val="00B54835"/>
    <w:rsid w:val="00B55125"/>
    <w:rsid w:val="00B556EC"/>
    <w:rsid w:val="00B55725"/>
    <w:rsid w:val="00B55B14"/>
    <w:rsid w:val="00B55F6E"/>
    <w:rsid w:val="00B56AD7"/>
    <w:rsid w:val="00B56B74"/>
    <w:rsid w:val="00B56C09"/>
    <w:rsid w:val="00B56C42"/>
    <w:rsid w:val="00B5743F"/>
    <w:rsid w:val="00B57791"/>
    <w:rsid w:val="00B6044F"/>
    <w:rsid w:val="00B60B32"/>
    <w:rsid w:val="00B61170"/>
    <w:rsid w:val="00B61A35"/>
    <w:rsid w:val="00B61FC0"/>
    <w:rsid w:val="00B61FFB"/>
    <w:rsid w:val="00B620D8"/>
    <w:rsid w:val="00B62729"/>
    <w:rsid w:val="00B6291D"/>
    <w:rsid w:val="00B62AAB"/>
    <w:rsid w:val="00B62E05"/>
    <w:rsid w:val="00B62E0A"/>
    <w:rsid w:val="00B62EC6"/>
    <w:rsid w:val="00B635C7"/>
    <w:rsid w:val="00B63623"/>
    <w:rsid w:val="00B63DD1"/>
    <w:rsid w:val="00B63E5B"/>
    <w:rsid w:val="00B6438D"/>
    <w:rsid w:val="00B646A0"/>
    <w:rsid w:val="00B64D62"/>
    <w:rsid w:val="00B655EA"/>
    <w:rsid w:val="00B65D2B"/>
    <w:rsid w:val="00B6755F"/>
    <w:rsid w:val="00B71576"/>
    <w:rsid w:val="00B71746"/>
    <w:rsid w:val="00B721BC"/>
    <w:rsid w:val="00B72345"/>
    <w:rsid w:val="00B727F2"/>
    <w:rsid w:val="00B73225"/>
    <w:rsid w:val="00B73905"/>
    <w:rsid w:val="00B7408D"/>
    <w:rsid w:val="00B745B7"/>
    <w:rsid w:val="00B748EF"/>
    <w:rsid w:val="00B749DE"/>
    <w:rsid w:val="00B75524"/>
    <w:rsid w:val="00B76994"/>
    <w:rsid w:val="00B77295"/>
    <w:rsid w:val="00B777F2"/>
    <w:rsid w:val="00B77D77"/>
    <w:rsid w:val="00B801F5"/>
    <w:rsid w:val="00B8074D"/>
    <w:rsid w:val="00B80976"/>
    <w:rsid w:val="00B815F6"/>
    <w:rsid w:val="00B81DD8"/>
    <w:rsid w:val="00B8247C"/>
    <w:rsid w:val="00B82A5D"/>
    <w:rsid w:val="00B82D6E"/>
    <w:rsid w:val="00B82D80"/>
    <w:rsid w:val="00B836C3"/>
    <w:rsid w:val="00B83DCC"/>
    <w:rsid w:val="00B84330"/>
    <w:rsid w:val="00B84393"/>
    <w:rsid w:val="00B84A85"/>
    <w:rsid w:val="00B85072"/>
    <w:rsid w:val="00B85830"/>
    <w:rsid w:val="00B859F7"/>
    <w:rsid w:val="00B85B7E"/>
    <w:rsid w:val="00B85C8B"/>
    <w:rsid w:val="00B86625"/>
    <w:rsid w:val="00B86A5A"/>
    <w:rsid w:val="00B87B13"/>
    <w:rsid w:val="00B90240"/>
    <w:rsid w:val="00B9063A"/>
    <w:rsid w:val="00B91145"/>
    <w:rsid w:val="00B9121A"/>
    <w:rsid w:val="00B91474"/>
    <w:rsid w:val="00B91633"/>
    <w:rsid w:val="00B918C3"/>
    <w:rsid w:val="00B918F4"/>
    <w:rsid w:val="00B91CD7"/>
    <w:rsid w:val="00B91F20"/>
    <w:rsid w:val="00B92300"/>
    <w:rsid w:val="00B92E59"/>
    <w:rsid w:val="00B93135"/>
    <w:rsid w:val="00B93B2D"/>
    <w:rsid w:val="00B951A9"/>
    <w:rsid w:val="00B95227"/>
    <w:rsid w:val="00B9565D"/>
    <w:rsid w:val="00B966DE"/>
    <w:rsid w:val="00B96C26"/>
    <w:rsid w:val="00B96D24"/>
    <w:rsid w:val="00B96DB9"/>
    <w:rsid w:val="00B975A4"/>
    <w:rsid w:val="00B97720"/>
    <w:rsid w:val="00B97BAD"/>
    <w:rsid w:val="00B97F58"/>
    <w:rsid w:val="00B97F96"/>
    <w:rsid w:val="00BA0005"/>
    <w:rsid w:val="00BA00D6"/>
    <w:rsid w:val="00BA0570"/>
    <w:rsid w:val="00BA092A"/>
    <w:rsid w:val="00BA0DA8"/>
    <w:rsid w:val="00BA0EF1"/>
    <w:rsid w:val="00BA12F9"/>
    <w:rsid w:val="00BA1465"/>
    <w:rsid w:val="00BA16A3"/>
    <w:rsid w:val="00BA190B"/>
    <w:rsid w:val="00BA1C9E"/>
    <w:rsid w:val="00BA2661"/>
    <w:rsid w:val="00BA365B"/>
    <w:rsid w:val="00BA3B7E"/>
    <w:rsid w:val="00BA3F95"/>
    <w:rsid w:val="00BA4520"/>
    <w:rsid w:val="00BA4E67"/>
    <w:rsid w:val="00BA53C4"/>
    <w:rsid w:val="00BA54E3"/>
    <w:rsid w:val="00BA56D1"/>
    <w:rsid w:val="00BA57AD"/>
    <w:rsid w:val="00BA5B1C"/>
    <w:rsid w:val="00BA5BB0"/>
    <w:rsid w:val="00BA62E8"/>
    <w:rsid w:val="00BA670A"/>
    <w:rsid w:val="00BA7A8D"/>
    <w:rsid w:val="00BA7AC8"/>
    <w:rsid w:val="00BA7F47"/>
    <w:rsid w:val="00BB080C"/>
    <w:rsid w:val="00BB23F0"/>
    <w:rsid w:val="00BB2428"/>
    <w:rsid w:val="00BB2FF6"/>
    <w:rsid w:val="00BB3344"/>
    <w:rsid w:val="00BB34A2"/>
    <w:rsid w:val="00BB36A5"/>
    <w:rsid w:val="00BB47EC"/>
    <w:rsid w:val="00BB4907"/>
    <w:rsid w:val="00BB50A2"/>
    <w:rsid w:val="00BB560B"/>
    <w:rsid w:val="00BB583A"/>
    <w:rsid w:val="00BB5D01"/>
    <w:rsid w:val="00BB6077"/>
    <w:rsid w:val="00BB65F1"/>
    <w:rsid w:val="00BB6F51"/>
    <w:rsid w:val="00BB6F5B"/>
    <w:rsid w:val="00BC0093"/>
    <w:rsid w:val="00BC0439"/>
    <w:rsid w:val="00BC05DB"/>
    <w:rsid w:val="00BC07F6"/>
    <w:rsid w:val="00BC0E2C"/>
    <w:rsid w:val="00BC0F02"/>
    <w:rsid w:val="00BC11F4"/>
    <w:rsid w:val="00BC14A2"/>
    <w:rsid w:val="00BC19D8"/>
    <w:rsid w:val="00BC217F"/>
    <w:rsid w:val="00BC2436"/>
    <w:rsid w:val="00BC2713"/>
    <w:rsid w:val="00BC328B"/>
    <w:rsid w:val="00BC32CA"/>
    <w:rsid w:val="00BC38FE"/>
    <w:rsid w:val="00BC4309"/>
    <w:rsid w:val="00BC43A8"/>
    <w:rsid w:val="00BC495A"/>
    <w:rsid w:val="00BC4D40"/>
    <w:rsid w:val="00BC4F99"/>
    <w:rsid w:val="00BC544B"/>
    <w:rsid w:val="00BC57DE"/>
    <w:rsid w:val="00BC6066"/>
    <w:rsid w:val="00BC6286"/>
    <w:rsid w:val="00BC65F5"/>
    <w:rsid w:val="00BC69F0"/>
    <w:rsid w:val="00BC6E5F"/>
    <w:rsid w:val="00BC6EF4"/>
    <w:rsid w:val="00BC709B"/>
    <w:rsid w:val="00BC7D9F"/>
    <w:rsid w:val="00BC7EEB"/>
    <w:rsid w:val="00BD0F06"/>
    <w:rsid w:val="00BD0F95"/>
    <w:rsid w:val="00BD1055"/>
    <w:rsid w:val="00BD127C"/>
    <w:rsid w:val="00BD13B5"/>
    <w:rsid w:val="00BD1A0E"/>
    <w:rsid w:val="00BD1ED8"/>
    <w:rsid w:val="00BD2758"/>
    <w:rsid w:val="00BD281C"/>
    <w:rsid w:val="00BD2A27"/>
    <w:rsid w:val="00BD2AE5"/>
    <w:rsid w:val="00BD2D1A"/>
    <w:rsid w:val="00BD3366"/>
    <w:rsid w:val="00BD4827"/>
    <w:rsid w:val="00BD54AE"/>
    <w:rsid w:val="00BD5777"/>
    <w:rsid w:val="00BD5D31"/>
    <w:rsid w:val="00BD62A6"/>
    <w:rsid w:val="00BD663B"/>
    <w:rsid w:val="00BD68F3"/>
    <w:rsid w:val="00BD702D"/>
    <w:rsid w:val="00BD721B"/>
    <w:rsid w:val="00BD7B43"/>
    <w:rsid w:val="00BE0136"/>
    <w:rsid w:val="00BE04B2"/>
    <w:rsid w:val="00BE05AE"/>
    <w:rsid w:val="00BE0695"/>
    <w:rsid w:val="00BE0AD0"/>
    <w:rsid w:val="00BE0EEB"/>
    <w:rsid w:val="00BE195C"/>
    <w:rsid w:val="00BE19A1"/>
    <w:rsid w:val="00BE2338"/>
    <w:rsid w:val="00BE2748"/>
    <w:rsid w:val="00BE2800"/>
    <w:rsid w:val="00BE2FDF"/>
    <w:rsid w:val="00BE315B"/>
    <w:rsid w:val="00BE3C6C"/>
    <w:rsid w:val="00BE3FAD"/>
    <w:rsid w:val="00BE4E55"/>
    <w:rsid w:val="00BE59E5"/>
    <w:rsid w:val="00BE5B08"/>
    <w:rsid w:val="00BE5F31"/>
    <w:rsid w:val="00BE6377"/>
    <w:rsid w:val="00BE67BE"/>
    <w:rsid w:val="00BE6F11"/>
    <w:rsid w:val="00BE7271"/>
    <w:rsid w:val="00BE7326"/>
    <w:rsid w:val="00BE77F7"/>
    <w:rsid w:val="00BE79EE"/>
    <w:rsid w:val="00BE7A71"/>
    <w:rsid w:val="00BE7A97"/>
    <w:rsid w:val="00BF0833"/>
    <w:rsid w:val="00BF13FA"/>
    <w:rsid w:val="00BF158D"/>
    <w:rsid w:val="00BF19CF"/>
    <w:rsid w:val="00BF21C6"/>
    <w:rsid w:val="00BF2D2B"/>
    <w:rsid w:val="00BF3200"/>
    <w:rsid w:val="00BF4444"/>
    <w:rsid w:val="00BF50BF"/>
    <w:rsid w:val="00BF553F"/>
    <w:rsid w:val="00BF5B41"/>
    <w:rsid w:val="00BF6A83"/>
    <w:rsid w:val="00BF7022"/>
    <w:rsid w:val="00BF71A9"/>
    <w:rsid w:val="00BF74FD"/>
    <w:rsid w:val="00BF7828"/>
    <w:rsid w:val="00BF7906"/>
    <w:rsid w:val="00BF7D9E"/>
    <w:rsid w:val="00BF7FBA"/>
    <w:rsid w:val="00C0034D"/>
    <w:rsid w:val="00C00BB4"/>
    <w:rsid w:val="00C00FAC"/>
    <w:rsid w:val="00C01652"/>
    <w:rsid w:val="00C01A16"/>
    <w:rsid w:val="00C01A61"/>
    <w:rsid w:val="00C01E03"/>
    <w:rsid w:val="00C021CA"/>
    <w:rsid w:val="00C02244"/>
    <w:rsid w:val="00C02657"/>
    <w:rsid w:val="00C02A3F"/>
    <w:rsid w:val="00C02F97"/>
    <w:rsid w:val="00C0349F"/>
    <w:rsid w:val="00C03901"/>
    <w:rsid w:val="00C03AC5"/>
    <w:rsid w:val="00C040C9"/>
    <w:rsid w:val="00C044A3"/>
    <w:rsid w:val="00C046D2"/>
    <w:rsid w:val="00C05063"/>
    <w:rsid w:val="00C0550A"/>
    <w:rsid w:val="00C055B8"/>
    <w:rsid w:val="00C05F65"/>
    <w:rsid w:val="00C0611B"/>
    <w:rsid w:val="00C06AC1"/>
    <w:rsid w:val="00C06E13"/>
    <w:rsid w:val="00C0710F"/>
    <w:rsid w:val="00C0768A"/>
    <w:rsid w:val="00C07775"/>
    <w:rsid w:val="00C07C0C"/>
    <w:rsid w:val="00C07D0D"/>
    <w:rsid w:val="00C103FB"/>
    <w:rsid w:val="00C10427"/>
    <w:rsid w:val="00C11E70"/>
    <w:rsid w:val="00C12773"/>
    <w:rsid w:val="00C12F6A"/>
    <w:rsid w:val="00C131F9"/>
    <w:rsid w:val="00C1323A"/>
    <w:rsid w:val="00C1333E"/>
    <w:rsid w:val="00C13A5A"/>
    <w:rsid w:val="00C153DB"/>
    <w:rsid w:val="00C155F5"/>
    <w:rsid w:val="00C15B41"/>
    <w:rsid w:val="00C15B7E"/>
    <w:rsid w:val="00C16045"/>
    <w:rsid w:val="00C16AB0"/>
    <w:rsid w:val="00C16E2E"/>
    <w:rsid w:val="00C17013"/>
    <w:rsid w:val="00C17317"/>
    <w:rsid w:val="00C17429"/>
    <w:rsid w:val="00C17B3A"/>
    <w:rsid w:val="00C200B2"/>
    <w:rsid w:val="00C20274"/>
    <w:rsid w:val="00C20384"/>
    <w:rsid w:val="00C20681"/>
    <w:rsid w:val="00C2075F"/>
    <w:rsid w:val="00C209D5"/>
    <w:rsid w:val="00C20BCE"/>
    <w:rsid w:val="00C21120"/>
    <w:rsid w:val="00C211B8"/>
    <w:rsid w:val="00C21744"/>
    <w:rsid w:val="00C219B3"/>
    <w:rsid w:val="00C2249D"/>
    <w:rsid w:val="00C2255C"/>
    <w:rsid w:val="00C229A8"/>
    <w:rsid w:val="00C22B95"/>
    <w:rsid w:val="00C22BE7"/>
    <w:rsid w:val="00C22C4D"/>
    <w:rsid w:val="00C22E9D"/>
    <w:rsid w:val="00C232BC"/>
    <w:rsid w:val="00C234B3"/>
    <w:rsid w:val="00C235C6"/>
    <w:rsid w:val="00C23C5D"/>
    <w:rsid w:val="00C23D79"/>
    <w:rsid w:val="00C242EF"/>
    <w:rsid w:val="00C2446C"/>
    <w:rsid w:val="00C24798"/>
    <w:rsid w:val="00C259C2"/>
    <w:rsid w:val="00C259F1"/>
    <w:rsid w:val="00C25FE8"/>
    <w:rsid w:val="00C261DB"/>
    <w:rsid w:val="00C26416"/>
    <w:rsid w:val="00C264B8"/>
    <w:rsid w:val="00C26688"/>
    <w:rsid w:val="00C26D37"/>
    <w:rsid w:val="00C27D1D"/>
    <w:rsid w:val="00C30C9B"/>
    <w:rsid w:val="00C30EB9"/>
    <w:rsid w:val="00C3101F"/>
    <w:rsid w:val="00C31454"/>
    <w:rsid w:val="00C3173A"/>
    <w:rsid w:val="00C31CB3"/>
    <w:rsid w:val="00C31D13"/>
    <w:rsid w:val="00C32108"/>
    <w:rsid w:val="00C32221"/>
    <w:rsid w:val="00C322B6"/>
    <w:rsid w:val="00C3231E"/>
    <w:rsid w:val="00C326E9"/>
    <w:rsid w:val="00C32715"/>
    <w:rsid w:val="00C32728"/>
    <w:rsid w:val="00C328D9"/>
    <w:rsid w:val="00C32EF3"/>
    <w:rsid w:val="00C33124"/>
    <w:rsid w:val="00C33245"/>
    <w:rsid w:val="00C332D9"/>
    <w:rsid w:val="00C343DB"/>
    <w:rsid w:val="00C347BD"/>
    <w:rsid w:val="00C347FD"/>
    <w:rsid w:val="00C355B7"/>
    <w:rsid w:val="00C35BA6"/>
    <w:rsid w:val="00C35C01"/>
    <w:rsid w:val="00C3607D"/>
    <w:rsid w:val="00C365F0"/>
    <w:rsid w:val="00C368F0"/>
    <w:rsid w:val="00C379C3"/>
    <w:rsid w:val="00C37A1F"/>
    <w:rsid w:val="00C37FDB"/>
    <w:rsid w:val="00C41165"/>
    <w:rsid w:val="00C41316"/>
    <w:rsid w:val="00C415E9"/>
    <w:rsid w:val="00C417B1"/>
    <w:rsid w:val="00C42344"/>
    <w:rsid w:val="00C426B4"/>
    <w:rsid w:val="00C42878"/>
    <w:rsid w:val="00C43756"/>
    <w:rsid w:val="00C437B1"/>
    <w:rsid w:val="00C439ED"/>
    <w:rsid w:val="00C43AEE"/>
    <w:rsid w:val="00C453AF"/>
    <w:rsid w:val="00C4541F"/>
    <w:rsid w:val="00C45500"/>
    <w:rsid w:val="00C45578"/>
    <w:rsid w:val="00C45ED5"/>
    <w:rsid w:val="00C46017"/>
    <w:rsid w:val="00C46AC9"/>
    <w:rsid w:val="00C47228"/>
    <w:rsid w:val="00C473CE"/>
    <w:rsid w:val="00C47B60"/>
    <w:rsid w:val="00C50225"/>
    <w:rsid w:val="00C50375"/>
    <w:rsid w:val="00C503FB"/>
    <w:rsid w:val="00C50DEB"/>
    <w:rsid w:val="00C50FD2"/>
    <w:rsid w:val="00C510BF"/>
    <w:rsid w:val="00C5114B"/>
    <w:rsid w:val="00C5157A"/>
    <w:rsid w:val="00C51746"/>
    <w:rsid w:val="00C517B9"/>
    <w:rsid w:val="00C522A7"/>
    <w:rsid w:val="00C52358"/>
    <w:rsid w:val="00C528E4"/>
    <w:rsid w:val="00C5520F"/>
    <w:rsid w:val="00C55511"/>
    <w:rsid w:val="00C55591"/>
    <w:rsid w:val="00C555B1"/>
    <w:rsid w:val="00C56300"/>
    <w:rsid w:val="00C565A8"/>
    <w:rsid w:val="00C567D1"/>
    <w:rsid w:val="00C56A97"/>
    <w:rsid w:val="00C57300"/>
    <w:rsid w:val="00C576D1"/>
    <w:rsid w:val="00C57B12"/>
    <w:rsid w:val="00C6006A"/>
    <w:rsid w:val="00C6021E"/>
    <w:rsid w:val="00C60E20"/>
    <w:rsid w:val="00C60E7A"/>
    <w:rsid w:val="00C611E9"/>
    <w:rsid w:val="00C6122B"/>
    <w:rsid w:val="00C61501"/>
    <w:rsid w:val="00C6182C"/>
    <w:rsid w:val="00C621F1"/>
    <w:rsid w:val="00C62BBD"/>
    <w:rsid w:val="00C635E0"/>
    <w:rsid w:val="00C63650"/>
    <w:rsid w:val="00C63BDC"/>
    <w:rsid w:val="00C63E44"/>
    <w:rsid w:val="00C63FC6"/>
    <w:rsid w:val="00C65030"/>
    <w:rsid w:val="00C65926"/>
    <w:rsid w:val="00C6664E"/>
    <w:rsid w:val="00C66EB4"/>
    <w:rsid w:val="00C671B8"/>
    <w:rsid w:val="00C674E0"/>
    <w:rsid w:val="00C70400"/>
    <w:rsid w:val="00C70EE2"/>
    <w:rsid w:val="00C71052"/>
    <w:rsid w:val="00C71063"/>
    <w:rsid w:val="00C714AD"/>
    <w:rsid w:val="00C71756"/>
    <w:rsid w:val="00C7194E"/>
    <w:rsid w:val="00C72055"/>
    <w:rsid w:val="00C72576"/>
    <w:rsid w:val="00C72C48"/>
    <w:rsid w:val="00C72DCF"/>
    <w:rsid w:val="00C73985"/>
    <w:rsid w:val="00C73C64"/>
    <w:rsid w:val="00C7431B"/>
    <w:rsid w:val="00C746F0"/>
    <w:rsid w:val="00C74CA3"/>
    <w:rsid w:val="00C74E13"/>
    <w:rsid w:val="00C74EE1"/>
    <w:rsid w:val="00C7511E"/>
    <w:rsid w:val="00C75A6F"/>
    <w:rsid w:val="00C76484"/>
    <w:rsid w:val="00C769DA"/>
    <w:rsid w:val="00C76DFF"/>
    <w:rsid w:val="00C77A0E"/>
    <w:rsid w:val="00C8054A"/>
    <w:rsid w:val="00C80A1F"/>
    <w:rsid w:val="00C8190D"/>
    <w:rsid w:val="00C81C6B"/>
    <w:rsid w:val="00C81E23"/>
    <w:rsid w:val="00C82555"/>
    <w:rsid w:val="00C82BA6"/>
    <w:rsid w:val="00C833EE"/>
    <w:rsid w:val="00C83477"/>
    <w:rsid w:val="00C83592"/>
    <w:rsid w:val="00C83664"/>
    <w:rsid w:val="00C83DC5"/>
    <w:rsid w:val="00C84CF5"/>
    <w:rsid w:val="00C85751"/>
    <w:rsid w:val="00C86446"/>
    <w:rsid w:val="00C8670E"/>
    <w:rsid w:val="00C869A3"/>
    <w:rsid w:val="00C86C0F"/>
    <w:rsid w:val="00C86C28"/>
    <w:rsid w:val="00C86CBD"/>
    <w:rsid w:val="00C86D6B"/>
    <w:rsid w:val="00C86EC6"/>
    <w:rsid w:val="00C87B45"/>
    <w:rsid w:val="00C87E1A"/>
    <w:rsid w:val="00C90075"/>
    <w:rsid w:val="00C90492"/>
    <w:rsid w:val="00C9084B"/>
    <w:rsid w:val="00C90DA5"/>
    <w:rsid w:val="00C91062"/>
    <w:rsid w:val="00C91568"/>
    <w:rsid w:val="00C9192B"/>
    <w:rsid w:val="00C92237"/>
    <w:rsid w:val="00C924BF"/>
    <w:rsid w:val="00C92521"/>
    <w:rsid w:val="00C92645"/>
    <w:rsid w:val="00C93146"/>
    <w:rsid w:val="00C93409"/>
    <w:rsid w:val="00C9365F"/>
    <w:rsid w:val="00C9411A"/>
    <w:rsid w:val="00C94559"/>
    <w:rsid w:val="00C95B35"/>
    <w:rsid w:val="00C95EE0"/>
    <w:rsid w:val="00C96086"/>
    <w:rsid w:val="00C96837"/>
    <w:rsid w:val="00C978D7"/>
    <w:rsid w:val="00C97BB0"/>
    <w:rsid w:val="00CA0035"/>
    <w:rsid w:val="00CA1488"/>
    <w:rsid w:val="00CA182F"/>
    <w:rsid w:val="00CA22EA"/>
    <w:rsid w:val="00CA254E"/>
    <w:rsid w:val="00CA291B"/>
    <w:rsid w:val="00CA32A0"/>
    <w:rsid w:val="00CA3703"/>
    <w:rsid w:val="00CA38E3"/>
    <w:rsid w:val="00CA451E"/>
    <w:rsid w:val="00CA5213"/>
    <w:rsid w:val="00CA5790"/>
    <w:rsid w:val="00CA587E"/>
    <w:rsid w:val="00CA5D3C"/>
    <w:rsid w:val="00CA63C6"/>
    <w:rsid w:val="00CA6425"/>
    <w:rsid w:val="00CA64F8"/>
    <w:rsid w:val="00CA6B66"/>
    <w:rsid w:val="00CA6E5C"/>
    <w:rsid w:val="00CA7638"/>
    <w:rsid w:val="00CB0951"/>
    <w:rsid w:val="00CB18DE"/>
    <w:rsid w:val="00CB1B21"/>
    <w:rsid w:val="00CB1EB1"/>
    <w:rsid w:val="00CB1F79"/>
    <w:rsid w:val="00CB2252"/>
    <w:rsid w:val="00CB233E"/>
    <w:rsid w:val="00CB2501"/>
    <w:rsid w:val="00CB2AE1"/>
    <w:rsid w:val="00CB2BC6"/>
    <w:rsid w:val="00CB3749"/>
    <w:rsid w:val="00CB37CF"/>
    <w:rsid w:val="00CB3E2A"/>
    <w:rsid w:val="00CB42A2"/>
    <w:rsid w:val="00CB6CC4"/>
    <w:rsid w:val="00CB6E7E"/>
    <w:rsid w:val="00CC03C0"/>
    <w:rsid w:val="00CC0DD9"/>
    <w:rsid w:val="00CC0E54"/>
    <w:rsid w:val="00CC0FFB"/>
    <w:rsid w:val="00CC1173"/>
    <w:rsid w:val="00CC15C8"/>
    <w:rsid w:val="00CC18CE"/>
    <w:rsid w:val="00CC18DF"/>
    <w:rsid w:val="00CC1F68"/>
    <w:rsid w:val="00CC2274"/>
    <w:rsid w:val="00CC2622"/>
    <w:rsid w:val="00CC38E5"/>
    <w:rsid w:val="00CC4E52"/>
    <w:rsid w:val="00CC5AE7"/>
    <w:rsid w:val="00CC5B29"/>
    <w:rsid w:val="00CC5BE2"/>
    <w:rsid w:val="00CC6333"/>
    <w:rsid w:val="00CC78FE"/>
    <w:rsid w:val="00CC7975"/>
    <w:rsid w:val="00CD0180"/>
    <w:rsid w:val="00CD0756"/>
    <w:rsid w:val="00CD132F"/>
    <w:rsid w:val="00CD195F"/>
    <w:rsid w:val="00CD1B98"/>
    <w:rsid w:val="00CD1C91"/>
    <w:rsid w:val="00CD206F"/>
    <w:rsid w:val="00CD2BE3"/>
    <w:rsid w:val="00CD2F51"/>
    <w:rsid w:val="00CD3211"/>
    <w:rsid w:val="00CD3A12"/>
    <w:rsid w:val="00CD3C6D"/>
    <w:rsid w:val="00CD3CDE"/>
    <w:rsid w:val="00CD3DB4"/>
    <w:rsid w:val="00CD3F6A"/>
    <w:rsid w:val="00CD437D"/>
    <w:rsid w:val="00CD485F"/>
    <w:rsid w:val="00CD4C02"/>
    <w:rsid w:val="00CD5035"/>
    <w:rsid w:val="00CD50DD"/>
    <w:rsid w:val="00CD5458"/>
    <w:rsid w:val="00CD54AA"/>
    <w:rsid w:val="00CD561C"/>
    <w:rsid w:val="00CD583B"/>
    <w:rsid w:val="00CD5942"/>
    <w:rsid w:val="00CD5B10"/>
    <w:rsid w:val="00CD5FBF"/>
    <w:rsid w:val="00CD60D8"/>
    <w:rsid w:val="00CD6835"/>
    <w:rsid w:val="00CD6C5F"/>
    <w:rsid w:val="00CD7CF0"/>
    <w:rsid w:val="00CE08DD"/>
    <w:rsid w:val="00CE0DBE"/>
    <w:rsid w:val="00CE0E0B"/>
    <w:rsid w:val="00CE1222"/>
    <w:rsid w:val="00CE15F1"/>
    <w:rsid w:val="00CE24DB"/>
    <w:rsid w:val="00CE26C0"/>
    <w:rsid w:val="00CE27CF"/>
    <w:rsid w:val="00CE2A5C"/>
    <w:rsid w:val="00CE2B07"/>
    <w:rsid w:val="00CE2BA5"/>
    <w:rsid w:val="00CE2D62"/>
    <w:rsid w:val="00CE30A1"/>
    <w:rsid w:val="00CE3170"/>
    <w:rsid w:val="00CE3439"/>
    <w:rsid w:val="00CE40C8"/>
    <w:rsid w:val="00CE483B"/>
    <w:rsid w:val="00CE5253"/>
    <w:rsid w:val="00CE54EF"/>
    <w:rsid w:val="00CE570E"/>
    <w:rsid w:val="00CE60EA"/>
    <w:rsid w:val="00CE6277"/>
    <w:rsid w:val="00CE6468"/>
    <w:rsid w:val="00CE6BA4"/>
    <w:rsid w:val="00CE6EA2"/>
    <w:rsid w:val="00CE6ECB"/>
    <w:rsid w:val="00CE7838"/>
    <w:rsid w:val="00CE7DE8"/>
    <w:rsid w:val="00CF019C"/>
    <w:rsid w:val="00CF01BA"/>
    <w:rsid w:val="00CF0AA3"/>
    <w:rsid w:val="00CF0FE0"/>
    <w:rsid w:val="00CF1903"/>
    <w:rsid w:val="00CF1B50"/>
    <w:rsid w:val="00CF1E99"/>
    <w:rsid w:val="00CF226E"/>
    <w:rsid w:val="00CF2657"/>
    <w:rsid w:val="00CF2B81"/>
    <w:rsid w:val="00CF2EA7"/>
    <w:rsid w:val="00CF3521"/>
    <w:rsid w:val="00CF38F5"/>
    <w:rsid w:val="00CF3E02"/>
    <w:rsid w:val="00CF5440"/>
    <w:rsid w:val="00CF5E4E"/>
    <w:rsid w:val="00CF636F"/>
    <w:rsid w:val="00CF6496"/>
    <w:rsid w:val="00CF64E7"/>
    <w:rsid w:val="00CF704D"/>
    <w:rsid w:val="00CF750D"/>
    <w:rsid w:val="00CF779B"/>
    <w:rsid w:val="00CF7992"/>
    <w:rsid w:val="00CF7F2F"/>
    <w:rsid w:val="00D005EC"/>
    <w:rsid w:val="00D00706"/>
    <w:rsid w:val="00D02808"/>
    <w:rsid w:val="00D02A7D"/>
    <w:rsid w:val="00D02F85"/>
    <w:rsid w:val="00D03109"/>
    <w:rsid w:val="00D03520"/>
    <w:rsid w:val="00D036E7"/>
    <w:rsid w:val="00D04163"/>
    <w:rsid w:val="00D052BD"/>
    <w:rsid w:val="00D054F8"/>
    <w:rsid w:val="00D05615"/>
    <w:rsid w:val="00D0570A"/>
    <w:rsid w:val="00D063DE"/>
    <w:rsid w:val="00D06DF1"/>
    <w:rsid w:val="00D06F07"/>
    <w:rsid w:val="00D07E0A"/>
    <w:rsid w:val="00D10318"/>
    <w:rsid w:val="00D10661"/>
    <w:rsid w:val="00D10945"/>
    <w:rsid w:val="00D109DC"/>
    <w:rsid w:val="00D10C48"/>
    <w:rsid w:val="00D10F64"/>
    <w:rsid w:val="00D11198"/>
    <w:rsid w:val="00D11BBE"/>
    <w:rsid w:val="00D11D5F"/>
    <w:rsid w:val="00D12095"/>
    <w:rsid w:val="00D12546"/>
    <w:rsid w:val="00D126B4"/>
    <w:rsid w:val="00D127D6"/>
    <w:rsid w:val="00D12B1A"/>
    <w:rsid w:val="00D131A9"/>
    <w:rsid w:val="00D136F7"/>
    <w:rsid w:val="00D13844"/>
    <w:rsid w:val="00D14361"/>
    <w:rsid w:val="00D1465D"/>
    <w:rsid w:val="00D14B9C"/>
    <w:rsid w:val="00D14CB1"/>
    <w:rsid w:val="00D14E94"/>
    <w:rsid w:val="00D14F3F"/>
    <w:rsid w:val="00D15152"/>
    <w:rsid w:val="00D15325"/>
    <w:rsid w:val="00D15A93"/>
    <w:rsid w:val="00D16045"/>
    <w:rsid w:val="00D160C5"/>
    <w:rsid w:val="00D16927"/>
    <w:rsid w:val="00D16FAC"/>
    <w:rsid w:val="00D1727D"/>
    <w:rsid w:val="00D17B8A"/>
    <w:rsid w:val="00D2005A"/>
    <w:rsid w:val="00D2151B"/>
    <w:rsid w:val="00D21AB6"/>
    <w:rsid w:val="00D21BBD"/>
    <w:rsid w:val="00D21EF1"/>
    <w:rsid w:val="00D22C88"/>
    <w:rsid w:val="00D22D97"/>
    <w:rsid w:val="00D22E01"/>
    <w:rsid w:val="00D232B4"/>
    <w:rsid w:val="00D23880"/>
    <w:rsid w:val="00D23FA9"/>
    <w:rsid w:val="00D24F47"/>
    <w:rsid w:val="00D25004"/>
    <w:rsid w:val="00D25676"/>
    <w:rsid w:val="00D25DFE"/>
    <w:rsid w:val="00D2604C"/>
    <w:rsid w:val="00D261A2"/>
    <w:rsid w:val="00D26299"/>
    <w:rsid w:val="00D27B3C"/>
    <w:rsid w:val="00D27FD7"/>
    <w:rsid w:val="00D3005E"/>
    <w:rsid w:val="00D30123"/>
    <w:rsid w:val="00D30430"/>
    <w:rsid w:val="00D30829"/>
    <w:rsid w:val="00D31105"/>
    <w:rsid w:val="00D3110E"/>
    <w:rsid w:val="00D3134D"/>
    <w:rsid w:val="00D31751"/>
    <w:rsid w:val="00D3211E"/>
    <w:rsid w:val="00D32A4D"/>
    <w:rsid w:val="00D32D23"/>
    <w:rsid w:val="00D3357B"/>
    <w:rsid w:val="00D3380F"/>
    <w:rsid w:val="00D33E97"/>
    <w:rsid w:val="00D34073"/>
    <w:rsid w:val="00D34373"/>
    <w:rsid w:val="00D34479"/>
    <w:rsid w:val="00D346E6"/>
    <w:rsid w:val="00D349BA"/>
    <w:rsid w:val="00D34D49"/>
    <w:rsid w:val="00D34DD6"/>
    <w:rsid w:val="00D34ED6"/>
    <w:rsid w:val="00D35256"/>
    <w:rsid w:val="00D3543B"/>
    <w:rsid w:val="00D35D02"/>
    <w:rsid w:val="00D360E1"/>
    <w:rsid w:val="00D3692D"/>
    <w:rsid w:val="00D36976"/>
    <w:rsid w:val="00D36A20"/>
    <w:rsid w:val="00D36B01"/>
    <w:rsid w:val="00D370D6"/>
    <w:rsid w:val="00D373DD"/>
    <w:rsid w:val="00D37793"/>
    <w:rsid w:val="00D37B3F"/>
    <w:rsid w:val="00D40214"/>
    <w:rsid w:val="00D4070B"/>
    <w:rsid w:val="00D40BD7"/>
    <w:rsid w:val="00D4176E"/>
    <w:rsid w:val="00D41812"/>
    <w:rsid w:val="00D42EF2"/>
    <w:rsid w:val="00D43452"/>
    <w:rsid w:val="00D43E81"/>
    <w:rsid w:val="00D44205"/>
    <w:rsid w:val="00D4448B"/>
    <w:rsid w:val="00D457D6"/>
    <w:rsid w:val="00D45A1E"/>
    <w:rsid w:val="00D45E46"/>
    <w:rsid w:val="00D4639B"/>
    <w:rsid w:val="00D46ED0"/>
    <w:rsid w:val="00D47117"/>
    <w:rsid w:val="00D47382"/>
    <w:rsid w:val="00D476F0"/>
    <w:rsid w:val="00D47795"/>
    <w:rsid w:val="00D477E0"/>
    <w:rsid w:val="00D47A90"/>
    <w:rsid w:val="00D50307"/>
    <w:rsid w:val="00D5138F"/>
    <w:rsid w:val="00D513C8"/>
    <w:rsid w:val="00D534D7"/>
    <w:rsid w:val="00D53F3F"/>
    <w:rsid w:val="00D54B04"/>
    <w:rsid w:val="00D54D8C"/>
    <w:rsid w:val="00D5545F"/>
    <w:rsid w:val="00D56207"/>
    <w:rsid w:val="00D568CA"/>
    <w:rsid w:val="00D56CD1"/>
    <w:rsid w:val="00D579D6"/>
    <w:rsid w:val="00D60060"/>
    <w:rsid w:val="00D600C7"/>
    <w:rsid w:val="00D6020B"/>
    <w:rsid w:val="00D603A9"/>
    <w:rsid w:val="00D6102F"/>
    <w:rsid w:val="00D62235"/>
    <w:rsid w:val="00D6246A"/>
    <w:rsid w:val="00D626CB"/>
    <w:rsid w:val="00D62C5E"/>
    <w:rsid w:val="00D63052"/>
    <w:rsid w:val="00D63660"/>
    <w:rsid w:val="00D63736"/>
    <w:rsid w:val="00D63B8F"/>
    <w:rsid w:val="00D63B90"/>
    <w:rsid w:val="00D63D13"/>
    <w:rsid w:val="00D64384"/>
    <w:rsid w:val="00D64648"/>
    <w:rsid w:val="00D64659"/>
    <w:rsid w:val="00D64CC8"/>
    <w:rsid w:val="00D64DC1"/>
    <w:rsid w:val="00D65BAC"/>
    <w:rsid w:val="00D65DA5"/>
    <w:rsid w:val="00D664B9"/>
    <w:rsid w:val="00D66B64"/>
    <w:rsid w:val="00D66F30"/>
    <w:rsid w:val="00D67CD8"/>
    <w:rsid w:val="00D67EE5"/>
    <w:rsid w:val="00D70556"/>
    <w:rsid w:val="00D708DC"/>
    <w:rsid w:val="00D70D18"/>
    <w:rsid w:val="00D70EE6"/>
    <w:rsid w:val="00D714B5"/>
    <w:rsid w:val="00D71746"/>
    <w:rsid w:val="00D72444"/>
    <w:rsid w:val="00D72A14"/>
    <w:rsid w:val="00D72BEA"/>
    <w:rsid w:val="00D72F24"/>
    <w:rsid w:val="00D7320B"/>
    <w:rsid w:val="00D73240"/>
    <w:rsid w:val="00D7374E"/>
    <w:rsid w:val="00D73814"/>
    <w:rsid w:val="00D73C5D"/>
    <w:rsid w:val="00D7410F"/>
    <w:rsid w:val="00D74459"/>
    <w:rsid w:val="00D745C2"/>
    <w:rsid w:val="00D75AF1"/>
    <w:rsid w:val="00D7736B"/>
    <w:rsid w:val="00D77BA6"/>
    <w:rsid w:val="00D8062E"/>
    <w:rsid w:val="00D80901"/>
    <w:rsid w:val="00D8096E"/>
    <w:rsid w:val="00D80F62"/>
    <w:rsid w:val="00D810C8"/>
    <w:rsid w:val="00D8135C"/>
    <w:rsid w:val="00D81399"/>
    <w:rsid w:val="00D8159C"/>
    <w:rsid w:val="00D816C5"/>
    <w:rsid w:val="00D8201F"/>
    <w:rsid w:val="00D821C8"/>
    <w:rsid w:val="00D824B1"/>
    <w:rsid w:val="00D8265D"/>
    <w:rsid w:val="00D82DD4"/>
    <w:rsid w:val="00D82E7F"/>
    <w:rsid w:val="00D8371B"/>
    <w:rsid w:val="00D83783"/>
    <w:rsid w:val="00D83AE5"/>
    <w:rsid w:val="00D83BF8"/>
    <w:rsid w:val="00D842DE"/>
    <w:rsid w:val="00D84F90"/>
    <w:rsid w:val="00D8543E"/>
    <w:rsid w:val="00D8611F"/>
    <w:rsid w:val="00D86185"/>
    <w:rsid w:val="00D861AA"/>
    <w:rsid w:val="00D86216"/>
    <w:rsid w:val="00D865D5"/>
    <w:rsid w:val="00D86E04"/>
    <w:rsid w:val="00D872FE"/>
    <w:rsid w:val="00D8778B"/>
    <w:rsid w:val="00D87B73"/>
    <w:rsid w:val="00D90421"/>
    <w:rsid w:val="00D908C8"/>
    <w:rsid w:val="00D9099D"/>
    <w:rsid w:val="00D90C0E"/>
    <w:rsid w:val="00D9124A"/>
    <w:rsid w:val="00D9161B"/>
    <w:rsid w:val="00D9198D"/>
    <w:rsid w:val="00D91C44"/>
    <w:rsid w:val="00D923E2"/>
    <w:rsid w:val="00D9289A"/>
    <w:rsid w:val="00D93076"/>
    <w:rsid w:val="00D93433"/>
    <w:rsid w:val="00D936FF"/>
    <w:rsid w:val="00D93C7F"/>
    <w:rsid w:val="00D9459B"/>
    <w:rsid w:val="00D94A1B"/>
    <w:rsid w:val="00D94E6C"/>
    <w:rsid w:val="00D9565D"/>
    <w:rsid w:val="00D95981"/>
    <w:rsid w:val="00D9598F"/>
    <w:rsid w:val="00D95A26"/>
    <w:rsid w:val="00D95C10"/>
    <w:rsid w:val="00D96603"/>
    <w:rsid w:val="00DA045E"/>
    <w:rsid w:val="00DA0491"/>
    <w:rsid w:val="00DA1108"/>
    <w:rsid w:val="00DA19E7"/>
    <w:rsid w:val="00DA2890"/>
    <w:rsid w:val="00DA2D6C"/>
    <w:rsid w:val="00DA4260"/>
    <w:rsid w:val="00DA5374"/>
    <w:rsid w:val="00DA5CA9"/>
    <w:rsid w:val="00DA6B83"/>
    <w:rsid w:val="00DA704D"/>
    <w:rsid w:val="00DA7809"/>
    <w:rsid w:val="00DA7C99"/>
    <w:rsid w:val="00DA7E98"/>
    <w:rsid w:val="00DB0A1C"/>
    <w:rsid w:val="00DB0DE7"/>
    <w:rsid w:val="00DB1258"/>
    <w:rsid w:val="00DB1329"/>
    <w:rsid w:val="00DB1425"/>
    <w:rsid w:val="00DB1461"/>
    <w:rsid w:val="00DB18CC"/>
    <w:rsid w:val="00DB18F6"/>
    <w:rsid w:val="00DB1F1E"/>
    <w:rsid w:val="00DB23CD"/>
    <w:rsid w:val="00DB293D"/>
    <w:rsid w:val="00DB2DC7"/>
    <w:rsid w:val="00DB364C"/>
    <w:rsid w:val="00DB37E1"/>
    <w:rsid w:val="00DB4715"/>
    <w:rsid w:val="00DB4913"/>
    <w:rsid w:val="00DB4CCF"/>
    <w:rsid w:val="00DB4DCF"/>
    <w:rsid w:val="00DB545D"/>
    <w:rsid w:val="00DB545F"/>
    <w:rsid w:val="00DB5A47"/>
    <w:rsid w:val="00DB6215"/>
    <w:rsid w:val="00DB6633"/>
    <w:rsid w:val="00DB6757"/>
    <w:rsid w:val="00DB6F95"/>
    <w:rsid w:val="00DB78C2"/>
    <w:rsid w:val="00DC0D66"/>
    <w:rsid w:val="00DC1680"/>
    <w:rsid w:val="00DC1A2D"/>
    <w:rsid w:val="00DC1A95"/>
    <w:rsid w:val="00DC1CAB"/>
    <w:rsid w:val="00DC2158"/>
    <w:rsid w:val="00DC2BB0"/>
    <w:rsid w:val="00DC2F7E"/>
    <w:rsid w:val="00DC3103"/>
    <w:rsid w:val="00DC4411"/>
    <w:rsid w:val="00DC47E5"/>
    <w:rsid w:val="00DC5173"/>
    <w:rsid w:val="00DC51B5"/>
    <w:rsid w:val="00DC5206"/>
    <w:rsid w:val="00DC5C0F"/>
    <w:rsid w:val="00DC639A"/>
    <w:rsid w:val="00DC64C0"/>
    <w:rsid w:val="00DC66EF"/>
    <w:rsid w:val="00DC6844"/>
    <w:rsid w:val="00DC6D10"/>
    <w:rsid w:val="00DC6D1A"/>
    <w:rsid w:val="00DC71F1"/>
    <w:rsid w:val="00DC77BB"/>
    <w:rsid w:val="00DC7E25"/>
    <w:rsid w:val="00DC7E3B"/>
    <w:rsid w:val="00DD10C9"/>
    <w:rsid w:val="00DD110C"/>
    <w:rsid w:val="00DD1435"/>
    <w:rsid w:val="00DD17FE"/>
    <w:rsid w:val="00DD2056"/>
    <w:rsid w:val="00DD2530"/>
    <w:rsid w:val="00DD274A"/>
    <w:rsid w:val="00DD2C28"/>
    <w:rsid w:val="00DD2DCF"/>
    <w:rsid w:val="00DD2F72"/>
    <w:rsid w:val="00DD3182"/>
    <w:rsid w:val="00DD32A7"/>
    <w:rsid w:val="00DD34C4"/>
    <w:rsid w:val="00DD3568"/>
    <w:rsid w:val="00DD35C6"/>
    <w:rsid w:val="00DD3620"/>
    <w:rsid w:val="00DD39B2"/>
    <w:rsid w:val="00DD3A38"/>
    <w:rsid w:val="00DD3A9E"/>
    <w:rsid w:val="00DD3C3D"/>
    <w:rsid w:val="00DD3FEC"/>
    <w:rsid w:val="00DD44D6"/>
    <w:rsid w:val="00DD52C3"/>
    <w:rsid w:val="00DD5960"/>
    <w:rsid w:val="00DD5AC7"/>
    <w:rsid w:val="00DD5CA5"/>
    <w:rsid w:val="00DD698E"/>
    <w:rsid w:val="00DD74A6"/>
    <w:rsid w:val="00DE15EF"/>
    <w:rsid w:val="00DE177D"/>
    <w:rsid w:val="00DE1A6D"/>
    <w:rsid w:val="00DE1BD7"/>
    <w:rsid w:val="00DE20E2"/>
    <w:rsid w:val="00DE2DA7"/>
    <w:rsid w:val="00DE2DF0"/>
    <w:rsid w:val="00DE2F54"/>
    <w:rsid w:val="00DE3224"/>
    <w:rsid w:val="00DE3547"/>
    <w:rsid w:val="00DE3E47"/>
    <w:rsid w:val="00DE4994"/>
    <w:rsid w:val="00DE4B8B"/>
    <w:rsid w:val="00DE4C68"/>
    <w:rsid w:val="00DE5559"/>
    <w:rsid w:val="00DE560B"/>
    <w:rsid w:val="00DE5B63"/>
    <w:rsid w:val="00DE5D78"/>
    <w:rsid w:val="00DE65A3"/>
    <w:rsid w:val="00DE6A42"/>
    <w:rsid w:val="00DE6C43"/>
    <w:rsid w:val="00DE7271"/>
    <w:rsid w:val="00DE754D"/>
    <w:rsid w:val="00DE7BE4"/>
    <w:rsid w:val="00DF0A5E"/>
    <w:rsid w:val="00DF0ADD"/>
    <w:rsid w:val="00DF15F9"/>
    <w:rsid w:val="00DF16E0"/>
    <w:rsid w:val="00DF2063"/>
    <w:rsid w:val="00DF274F"/>
    <w:rsid w:val="00DF2AA6"/>
    <w:rsid w:val="00DF2AE2"/>
    <w:rsid w:val="00DF321E"/>
    <w:rsid w:val="00DF3474"/>
    <w:rsid w:val="00DF3D66"/>
    <w:rsid w:val="00DF4310"/>
    <w:rsid w:val="00DF47A2"/>
    <w:rsid w:val="00DF5168"/>
    <w:rsid w:val="00DF5691"/>
    <w:rsid w:val="00DF5AAC"/>
    <w:rsid w:val="00DF5C53"/>
    <w:rsid w:val="00DF6309"/>
    <w:rsid w:val="00DF689C"/>
    <w:rsid w:val="00DF6C11"/>
    <w:rsid w:val="00DF737E"/>
    <w:rsid w:val="00E006C1"/>
    <w:rsid w:val="00E00769"/>
    <w:rsid w:val="00E00888"/>
    <w:rsid w:val="00E00A93"/>
    <w:rsid w:val="00E00D23"/>
    <w:rsid w:val="00E010CE"/>
    <w:rsid w:val="00E01B08"/>
    <w:rsid w:val="00E01BA6"/>
    <w:rsid w:val="00E01C7C"/>
    <w:rsid w:val="00E02362"/>
    <w:rsid w:val="00E02D9E"/>
    <w:rsid w:val="00E02E43"/>
    <w:rsid w:val="00E030B8"/>
    <w:rsid w:val="00E038E1"/>
    <w:rsid w:val="00E03ABE"/>
    <w:rsid w:val="00E0401C"/>
    <w:rsid w:val="00E040CF"/>
    <w:rsid w:val="00E041F4"/>
    <w:rsid w:val="00E0452F"/>
    <w:rsid w:val="00E045B8"/>
    <w:rsid w:val="00E048F9"/>
    <w:rsid w:val="00E050FC"/>
    <w:rsid w:val="00E053E3"/>
    <w:rsid w:val="00E05C56"/>
    <w:rsid w:val="00E06043"/>
    <w:rsid w:val="00E060D5"/>
    <w:rsid w:val="00E06DF3"/>
    <w:rsid w:val="00E07103"/>
    <w:rsid w:val="00E07148"/>
    <w:rsid w:val="00E0755B"/>
    <w:rsid w:val="00E077E7"/>
    <w:rsid w:val="00E079AA"/>
    <w:rsid w:val="00E07A69"/>
    <w:rsid w:val="00E07AA4"/>
    <w:rsid w:val="00E10408"/>
    <w:rsid w:val="00E10ADE"/>
    <w:rsid w:val="00E10D00"/>
    <w:rsid w:val="00E11603"/>
    <w:rsid w:val="00E11E56"/>
    <w:rsid w:val="00E120E8"/>
    <w:rsid w:val="00E12726"/>
    <w:rsid w:val="00E129C0"/>
    <w:rsid w:val="00E12BA7"/>
    <w:rsid w:val="00E12BE8"/>
    <w:rsid w:val="00E1326C"/>
    <w:rsid w:val="00E13313"/>
    <w:rsid w:val="00E13B20"/>
    <w:rsid w:val="00E15151"/>
    <w:rsid w:val="00E1528A"/>
    <w:rsid w:val="00E15A5B"/>
    <w:rsid w:val="00E160D7"/>
    <w:rsid w:val="00E164B6"/>
    <w:rsid w:val="00E164F7"/>
    <w:rsid w:val="00E16589"/>
    <w:rsid w:val="00E1683E"/>
    <w:rsid w:val="00E16F3D"/>
    <w:rsid w:val="00E16F6C"/>
    <w:rsid w:val="00E1709D"/>
    <w:rsid w:val="00E17E19"/>
    <w:rsid w:val="00E17EE9"/>
    <w:rsid w:val="00E20267"/>
    <w:rsid w:val="00E202DC"/>
    <w:rsid w:val="00E20A27"/>
    <w:rsid w:val="00E21077"/>
    <w:rsid w:val="00E21115"/>
    <w:rsid w:val="00E212F1"/>
    <w:rsid w:val="00E2136E"/>
    <w:rsid w:val="00E2182E"/>
    <w:rsid w:val="00E219FA"/>
    <w:rsid w:val="00E21C0E"/>
    <w:rsid w:val="00E21CFE"/>
    <w:rsid w:val="00E223AF"/>
    <w:rsid w:val="00E22D33"/>
    <w:rsid w:val="00E23314"/>
    <w:rsid w:val="00E23377"/>
    <w:rsid w:val="00E233D4"/>
    <w:rsid w:val="00E23933"/>
    <w:rsid w:val="00E23BFA"/>
    <w:rsid w:val="00E23EEB"/>
    <w:rsid w:val="00E23F39"/>
    <w:rsid w:val="00E24D16"/>
    <w:rsid w:val="00E24F69"/>
    <w:rsid w:val="00E255F5"/>
    <w:rsid w:val="00E2566B"/>
    <w:rsid w:val="00E257DC"/>
    <w:rsid w:val="00E25802"/>
    <w:rsid w:val="00E25DB6"/>
    <w:rsid w:val="00E25EF4"/>
    <w:rsid w:val="00E261B7"/>
    <w:rsid w:val="00E262AA"/>
    <w:rsid w:val="00E2651C"/>
    <w:rsid w:val="00E26592"/>
    <w:rsid w:val="00E266A4"/>
    <w:rsid w:val="00E26A84"/>
    <w:rsid w:val="00E26FF8"/>
    <w:rsid w:val="00E2758D"/>
    <w:rsid w:val="00E27A24"/>
    <w:rsid w:val="00E302CB"/>
    <w:rsid w:val="00E30BDF"/>
    <w:rsid w:val="00E30CEC"/>
    <w:rsid w:val="00E319E2"/>
    <w:rsid w:val="00E31C8A"/>
    <w:rsid w:val="00E31D9A"/>
    <w:rsid w:val="00E31DB1"/>
    <w:rsid w:val="00E3306E"/>
    <w:rsid w:val="00E33108"/>
    <w:rsid w:val="00E33D8D"/>
    <w:rsid w:val="00E344AD"/>
    <w:rsid w:val="00E34502"/>
    <w:rsid w:val="00E34713"/>
    <w:rsid w:val="00E3486B"/>
    <w:rsid w:val="00E34F8F"/>
    <w:rsid w:val="00E35ABC"/>
    <w:rsid w:val="00E35BC3"/>
    <w:rsid w:val="00E35D30"/>
    <w:rsid w:val="00E36443"/>
    <w:rsid w:val="00E36871"/>
    <w:rsid w:val="00E36D23"/>
    <w:rsid w:val="00E36D56"/>
    <w:rsid w:val="00E3709A"/>
    <w:rsid w:val="00E37781"/>
    <w:rsid w:val="00E37804"/>
    <w:rsid w:val="00E37BC1"/>
    <w:rsid w:val="00E4022A"/>
    <w:rsid w:val="00E40DB4"/>
    <w:rsid w:val="00E41325"/>
    <w:rsid w:val="00E4178A"/>
    <w:rsid w:val="00E41D47"/>
    <w:rsid w:val="00E428E2"/>
    <w:rsid w:val="00E42B58"/>
    <w:rsid w:val="00E430DE"/>
    <w:rsid w:val="00E439BF"/>
    <w:rsid w:val="00E43B67"/>
    <w:rsid w:val="00E43F49"/>
    <w:rsid w:val="00E440A2"/>
    <w:rsid w:val="00E440CB"/>
    <w:rsid w:val="00E44401"/>
    <w:rsid w:val="00E4455B"/>
    <w:rsid w:val="00E44A78"/>
    <w:rsid w:val="00E458B8"/>
    <w:rsid w:val="00E45AFB"/>
    <w:rsid w:val="00E46CFE"/>
    <w:rsid w:val="00E46D5B"/>
    <w:rsid w:val="00E4702B"/>
    <w:rsid w:val="00E474D9"/>
    <w:rsid w:val="00E47638"/>
    <w:rsid w:val="00E50D7D"/>
    <w:rsid w:val="00E50EE3"/>
    <w:rsid w:val="00E5107A"/>
    <w:rsid w:val="00E512CA"/>
    <w:rsid w:val="00E51582"/>
    <w:rsid w:val="00E5160C"/>
    <w:rsid w:val="00E51746"/>
    <w:rsid w:val="00E52009"/>
    <w:rsid w:val="00E54177"/>
    <w:rsid w:val="00E5474F"/>
    <w:rsid w:val="00E5518E"/>
    <w:rsid w:val="00E552A8"/>
    <w:rsid w:val="00E555E2"/>
    <w:rsid w:val="00E55A8E"/>
    <w:rsid w:val="00E55E26"/>
    <w:rsid w:val="00E56791"/>
    <w:rsid w:val="00E56985"/>
    <w:rsid w:val="00E574D5"/>
    <w:rsid w:val="00E6065E"/>
    <w:rsid w:val="00E61257"/>
    <w:rsid w:val="00E61967"/>
    <w:rsid w:val="00E6200A"/>
    <w:rsid w:val="00E62078"/>
    <w:rsid w:val="00E62782"/>
    <w:rsid w:val="00E62FED"/>
    <w:rsid w:val="00E632CA"/>
    <w:rsid w:val="00E63B0A"/>
    <w:rsid w:val="00E63FC9"/>
    <w:rsid w:val="00E641A1"/>
    <w:rsid w:val="00E64459"/>
    <w:rsid w:val="00E64ECE"/>
    <w:rsid w:val="00E65172"/>
    <w:rsid w:val="00E651E7"/>
    <w:rsid w:val="00E65B1F"/>
    <w:rsid w:val="00E65F40"/>
    <w:rsid w:val="00E66A3B"/>
    <w:rsid w:val="00E66E17"/>
    <w:rsid w:val="00E67816"/>
    <w:rsid w:val="00E67D34"/>
    <w:rsid w:val="00E70325"/>
    <w:rsid w:val="00E714D4"/>
    <w:rsid w:val="00E71CED"/>
    <w:rsid w:val="00E723DD"/>
    <w:rsid w:val="00E72835"/>
    <w:rsid w:val="00E73267"/>
    <w:rsid w:val="00E7372C"/>
    <w:rsid w:val="00E738CE"/>
    <w:rsid w:val="00E741DE"/>
    <w:rsid w:val="00E747E6"/>
    <w:rsid w:val="00E74EFC"/>
    <w:rsid w:val="00E75B4D"/>
    <w:rsid w:val="00E76D0E"/>
    <w:rsid w:val="00E76D89"/>
    <w:rsid w:val="00E7730A"/>
    <w:rsid w:val="00E774A2"/>
    <w:rsid w:val="00E8056A"/>
    <w:rsid w:val="00E80E32"/>
    <w:rsid w:val="00E80F51"/>
    <w:rsid w:val="00E81208"/>
    <w:rsid w:val="00E81537"/>
    <w:rsid w:val="00E81564"/>
    <w:rsid w:val="00E815A2"/>
    <w:rsid w:val="00E815E8"/>
    <w:rsid w:val="00E81B74"/>
    <w:rsid w:val="00E81D04"/>
    <w:rsid w:val="00E81E59"/>
    <w:rsid w:val="00E82581"/>
    <w:rsid w:val="00E82F18"/>
    <w:rsid w:val="00E831F2"/>
    <w:rsid w:val="00E8390D"/>
    <w:rsid w:val="00E84751"/>
    <w:rsid w:val="00E84B7D"/>
    <w:rsid w:val="00E84F64"/>
    <w:rsid w:val="00E85BCE"/>
    <w:rsid w:val="00E8605A"/>
    <w:rsid w:val="00E863CA"/>
    <w:rsid w:val="00E864DE"/>
    <w:rsid w:val="00E8654E"/>
    <w:rsid w:val="00E8684A"/>
    <w:rsid w:val="00E86E45"/>
    <w:rsid w:val="00E86EF6"/>
    <w:rsid w:val="00E90711"/>
    <w:rsid w:val="00E90D11"/>
    <w:rsid w:val="00E911D3"/>
    <w:rsid w:val="00E91542"/>
    <w:rsid w:val="00E91D51"/>
    <w:rsid w:val="00E92C87"/>
    <w:rsid w:val="00E9341C"/>
    <w:rsid w:val="00E9433E"/>
    <w:rsid w:val="00E943BD"/>
    <w:rsid w:val="00E94E7A"/>
    <w:rsid w:val="00E95684"/>
    <w:rsid w:val="00E95823"/>
    <w:rsid w:val="00E96143"/>
    <w:rsid w:val="00E9665E"/>
    <w:rsid w:val="00E971BB"/>
    <w:rsid w:val="00E97534"/>
    <w:rsid w:val="00E9789A"/>
    <w:rsid w:val="00EA024E"/>
    <w:rsid w:val="00EA0449"/>
    <w:rsid w:val="00EA0500"/>
    <w:rsid w:val="00EA08DB"/>
    <w:rsid w:val="00EA0A1E"/>
    <w:rsid w:val="00EA0BCE"/>
    <w:rsid w:val="00EA0E70"/>
    <w:rsid w:val="00EA1645"/>
    <w:rsid w:val="00EA177B"/>
    <w:rsid w:val="00EA1959"/>
    <w:rsid w:val="00EA223D"/>
    <w:rsid w:val="00EA2919"/>
    <w:rsid w:val="00EA326B"/>
    <w:rsid w:val="00EA342E"/>
    <w:rsid w:val="00EA3B72"/>
    <w:rsid w:val="00EA3C53"/>
    <w:rsid w:val="00EA3E99"/>
    <w:rsid w:val="00EA50C5"/>
    <w:rsid w:val="00EA53E4"/>
    <w:rsid w:val="00EA641E"/>
    <w:rsid w:val="00EA75D5"/>
    <w:rsid w:val="00EA7710"/>
    <w:rsid w:val="00EA7BAB"/>
    <w:rsid w:val="00EA7CDF"/>
    <w:rsid w:val="00EB07E6"/>
    <w:rsid w:val="00EB0ACC"/>
    <w:rsid w:val="00EB106A"/>
    <w:rsid w:val="00EB20E5"/>
    <w:rsid w:val="00EB2837"/>
    <w:rsid w:val="00EB2935"/>
    <w:rsid w:val="00EB2971"/>
    <w:rsid w:val="00EB297E"/>
    <w:rsid w:val="00EB29C5"/>
    <w:rsid w:val="00EB3475"/>
    <w:rsid w:val="00EB3757"/>
    <w:rsid w:val="00EB3D1A"/>
    <w:rsid w:val="00EB41BB"/>
    <w:rsid w:val="00EB42B2"/>
    <w:rsid w:val="00EB471B"/>
    <w:rsid w:val="00EB5845"/>
    <w:rsid w:val="00EB5AC3"/>
    <w:rsid w:val="00EB6A68"/>
    <w:rsid w:val="00EB6E2A"/>
    <w:rsid w:val="00EB6ED1"/>
    <w:rsid w:val="00EB7223"/>
    <w:rsid w:val="00EB7616"/>
    <w:rsid w:val="00EB78F0"/>
    <w:rsid w:val="00EB7BDA"/>
    <w:rsid w:val="00EB7D29"/>
    <w:rsid w:val="00EC0054"/>
    <w:rsid w:val="00EC0122"/>
    <w:rsid w:val="00EC029A"/>
    <w:rsid w:val="00EC047D"/>
    <w:rsid w:val="00EC2D6D"/>
    <w:rsid w:val="00EC2DC7"/>
    <w:rsid w:val="00EC3335"/>
    <w:rsid w:val="00EC36D1"/>
    <w:rsid w:val="00EC375D"/>
    <w:rsid w:val="00EC3874"/>
    <w:rsid w:val="00EC39F5"/>
    <w:rsid w:val="00EC3F96"/>
    <w:rsid w:val="00EC44D5"/>
    <w:rsid w:val="00EC4BFF"/>
    <w:rsid w:val="00EC5268"/>
    <w:rsid w:val="00EC532A"/>
    <w:rsid w:val="00EC5933"/>
    <w:rsid w:val="00EC667A"/>
    <w:rsid w:val="00EC6785"/>
    <w:rsid w:val="00EC68B2"/>
    <w:rsid w:val="00EC759F"/>
    <w:rsid w:val="00EC7DAB"/>
    <w:rsid w:val="00ED0818"/>
    <w:rsid w:val="00ED0F9D"/>
    <w:rsid w:val="00ED10F9"/>
    <w:rsid w:val="00ED1199"/>
    <w:rsid w:val="00ED13D9"/>
    <w:rsid w:val="00ED15C5"/>
    <w:rsid w:val="00ED1B32"/>
    <w:rsid w:val="00ED1F71"/>
    <w:rsid w:val="00ED26F0"/>
    <w:rsid w:val="00ED2747"/>
    <w:rsid w:val="00ED2977"/>
    <w:rsid w:val="00ED2A43"/>
    <w:rsid w:val="00ED2FDD"/>
    <w:rsid w:val="00ED31CA"/>
    <w:rsid w:val="00ED387D"/>
    <w:rsid w:val="00ED3CC6"/>
    <w:rsid w:val="00ED3FFE"/>
    <w:rsid w:val="00ED4593"/>
    <w:rsid w:val="00ED47B7"/>
    <w:rsid w:val="00ED4948"/>
    <w:rsid w:val="00ED4BC1"/>
    <w:rsid w:val="00ED4E63"/>
    <w:rsid w:val="00ED4EC7"/>
    <w:rsid w:val="00ED59A4"/>
    <w:rsid w:val="00ED5D08"/>
    <w:rsid w:val="00ED5F25"/>
    <w:rsid w:val="00ED6735"/>
    <w:rsid w:val="00ED67BA"/>
    <w:rsid w:val="00ED6D7F"/>
    <w:rsid w:val="00ED7347"/>
    <w:rsid w:val="00ED759F"/>
    <w:rsid w:val="00ED786F"/>
    <w:rsid w:val="00EE0D64"/>
    <w:rsid w:val="00EE0DAB"/>
    <w:rsid w:val="00EE11BA"/>
    <w:rsid w:val="00EE1657"/>
    <w:rsid w:val="00EE1774"/>
    <w:rsid w:val="00EE18A0"/>
    <w:rsid w:val="00EE18A2"/>
    <w:rsid w:val="00EE1EE7"/>
    <w:rsid w:val="00EE1EE8"/>
    <w:rsid w:val="00EE2DE9"/>
    <w:rsid w:val="00EE33C7"/>
    <w:rsid w:val="00EE349F"/>
    <w:rsid w:val="00EE3DD1"/>
    <w:rsid w:val="00EE41DE"/>
    <w:rsid w:val="00EE4AB5"/>
    <w:rsid w:val="00EE4AED"/>
    <w:rsid w:val="00EE4B11"/>
    <w:rsid w:val="00EE4F0C"/>
    <w:rsid w:val="00EE4F44"/>
    <w:rsid w:val="00EE50C4"/>
    <w:rsid w:val="00EE5593"/>
    <w:rsid w:val="00EE598C"/>
    <w:rsid w:val="00EE5A4F"/>
    <w:rsid w:val="00EE5CF0"/>
    <w:rsid w:val="00EE5D09"/>
    <w:rsid w:val="00EE5F41"/>
    <w:rsid w:val="00EE6037"/>
    <w:rsid w:val="00EE608F"/>
    <w:rsid w:val="00EE6155"/>
    <w:rsid w:val="00EE61AD"/>
    <w:rsid w:val="00EE6A3F"/>
    <w:rsid w:val="00EE6B0C"/>
    <w:rsid w:val="00EE6C26"/>
    <w:rsid w:val="00EE78C1"/>
    <w:rsid w:val="00EE78CA"/>
    <w:rsid w:val="00EE796C"/>
    <w:rsid w:val="00EE7D49"/>
    <w:rsid w:val="00EE7D6D"/>
    <w:rsid w:val="00EF02E0"/>
    <w:rsid w:val="00EF0742"/>
    <w:rsid w:val="00EF0875"/>
    <w:rsid w:val="00EF1313"/>
    <w:rsid w:val="00EF1A80"/>
    <w:rsid w:val="00EF2CC8"/>
    <w:rsid w:val="00EF32D7"/>
    <w:rsid w:val="00EF3332"/>
    <w:rsid w:val="00EF35DE"/>
    <w:rsid w:val="00EF3E2F"/>
    <w:rsid w:val="00EF3F1B"/>
    <w:rsid w:val="00EF4323"/>
    <w:rsid w:val="00EF4775"/>
    <w:rsid w:val="00EF4B7B"/>
    <w:rsid w:val="00EF4FA7"/>
    <w:rsid w:val="00EF51D8"/>
    <w:rsid w:val="00EF537A"/>
    <w:rsid w:val="00EF5819"/>
    <w:rsid w:val="00EF5D36"/>
    <w:rsid w:val="00EF5FC9"/>
    <w:rsid w:val="00EF6411"/>
    <w:rsid w:val="00EF6851"/>
    <w:rsid w:val="00EF6C2E"/>
    <w:rsid w:val="00EF7599"/>
    <w:rsid w:val="00EF76A3"/>
    <w:rsid w:val="00EF776C"/>
    <w:rsid w:val="00EF77C5"/>
    <w:rsid w:val="00EF7B16"/>
    <w:rsid w:val="00EF7FE5"/>
    <w:rsid w:val="00F0087E"/>
    <w:rsid w:val="00F00B73"/>
    <w:rsid w:val="00F00DEA"/>
    <w:rsid w:val="00F00E4C"/>
    <w:rsid w:val="00F00F42"/>
    <w:rsid w:val="00F0133B"/>
    <w:rsid w:val="00F01808"/>
    <w:rsid w:val="00F01AF3"/>
    <w:rsid w:val="00F01FD1"/>
    <w:rsid w:val="00F023A2"/>
    <w:rsid w:val="00F02ED8"/>
    <w:rsid w:val="00F03010"/>
    <w:rsid w:val="00F03CA1"/>
    <w:rsid w:val="00F04EF3"/>
    <w:rsid w:val="00F04F36"/>
    <w:rsid w:val="00F0510B"/>
    <w:rsid w:val="00F05423"/>
    <w:rsid w:val="00F058F9"/>
    <w:rsid w:val="00F05F3E"/>
    <w:rsid w:val="00F066F7"/>
    <w:rsid w:val="00F06CE3"/>
    <w:rsid w:val="00F07ED3"/>
    <w:rsid w:val="00F10522"/>
    <w:rsid w:val="00F10F18"/>
    <w:rsid w:val="00F116B0"/>
    <w:rsid w:val="00F11873"/>
    <w:rsid w:val="00F11DEF"/>
    <w:rsid w:val="00F12DED"/>
    <w:rsid w:val="00F1432B"/>
    <w:rsid w:val="00F143D1"/>
    <w:rsid w:val="00F1573E"/>
    <w:rsid w:val="00F15C1B"/>
    <w:rsid w:val="00F15D4C"/>
    <w:rsid w:val="00F16415"/>
    <w:rsid w:val="00F16768"/>
    <w:rsid w:val="00F16DA6"/>
    <w:rsid w:val="00F173B2"/>
    <w:rsid w:val="00F173DC"/>
    <w:rsid w:val="00F175DD"/>
    <w:rsid w:val="00F200D3"/>
    <w:rsid w:val="00F2068D"/>
    <w:rsid w:val="00F2146B"/>
    <w:rsid w:val="00F22288"/>
    <w:rsid w:val="00F22408"/>
    <w:rsid w:val="00F237ED"/>
    <w:rsid w:val="00F23B03"/>
    <w:rsid w:val="00F24B4F"/>
    <w:rsid w:val="00F24C62"/>
    <w:rsid w:val="00F24F54"/>
    <w:rsid w:val="00F24F59"/>
    <w:rsid w:val="00F254E1"/>
    <w:rsid w:val="00F258B2"/>
    <w:rsid w:val="00F2595B"/>
    <w:rsid w:val="00F25BF4"/>
    <w:rsid w:val="00F26243"/>
    <w:rsid w:val="00F26916"/>
    <w:rsid w:val="00F303C0"/>
    <w:rsid w:val="00F30437"/>
    <w:rsid w:val="00F323F1"/>
    <w:rsid w:val="00F32767"/>
    <w:rsid w:val="00F32810"/>
    <w:rsid w:val="00F33013"/>
    <w:rsid w:val="00F33469"/>
    <w:rsid w:val="00F3426F"/>
    <w:rsid w:val="00F34390"/>
    <w:rsid w:val="00F34E7A"/>
    <w:rsid w:val="00F357DF"/>
    <w:rsid w:val="00F3602F"/>
    <w:rsid w:val="00F361F0"/>
    <w:rsid w:val="00F363F1"/>
    <w:rsid w:val="00F367F0"/>
    <w:rsid w:val="00F368E1"/>
    <w:rsid w:val="00F369A4"/>
    <w:rsid w:val="00F36C57"/>
    <w:rsid w:val="00F36CA1"/>
    <w:rsid w:val="00F3715C"/>
    <w:rsid w:val="00F37553"/>
    <w:rsid w:val="00F376F7"/>
    <w:rsid w:val="00F37CF1"/>
    <w:rsid w:val="00F40AAF"/>
    <w:rsid w:val="00F40DB1"/>
    <w:rsid w:val="00F40FDD"/>
    <w:rsid w:val="00F41327"/>
    <w:rsid w:val="00F41C34"/>
    <w:rsid w:val="00F4211C"/>
    <w:rsid w:val="00F42660"/>
    <w:rsid w:val="00F42C88"/>
    <w:rsid w:val="00F42CB4"/>
    <w:rsid w:val="00F4368E"/>
    <w:rsid w:val="00F4369F"/>
    <w:rsid w:val="00F43FDB"/>
    <w:rsid w:val="00F44181"/>
    <w:rsid w:val="00F442C7"/>
    <w:rsid w:val="00F44622"/>
    <w:rsid w:val="00F44A39"/>
    <w:rsid w:val="00F44E06"/>
    <w:rsid w:val="00F453EC"/>
    <w:rsid w:val="00F4575B"/>
    <w:rsid w:val="00F468B4"/>
    <w:rsid w:val="00F46E58"/>
    <w:rsid w:val="00F4718A"/>
    <w:rsid w:val="00F472B6"/>
    <w:rsid w:val="00F473B5"/>
    <w:rsid w:val="00F47476"/>
    <w:rsid w:val="00F478A5"/>
    <w:rsid w:val="00F47BB2"/>
    <w:rsid w:val="00F47BB5"/>
    <w:rsid w:val="00F47C61"/>
    <w:rsid w:val="00F50073"/>
    <w:rsid w:val="00F5085C"/>
    <w:rsid w:val="00F50D13"/>
    <w:rsid w:val="00F51661"/>
    <w:rsid w:val="00F51CD5"/>
    <w:rsid w:val="00F52201"/>
    <w:rsid w:val="00F52617"/>
    <w:rsid w:val="00F5319F"/>
    <w:rsid w:val="00F53271"/>
    <w:rsid w:val="00F54700"/>
    <w:rsid w:val="00F547E1"/>
    <w:rsid w:val="00F54988"/>
    <w:rsid w:val="00F54DC7"/>
    <w:rsid w:val="00F54F94"/>
    <w:rsid w:val="00F5576E"/>
    <w:rsid w:val="00F55C72"/>
    <w:rsid w:val="00F55D6F"/>
    <w:rsid w:val="00F5611D"/>
    <w:rsid w:val="00F56A01"/>
    <w:rsid w:val="00F56DF5"/>
    <w:rsid w:val="00F56FAA"/>
    <w:rsid w:val="00F5756F"/>
    <w:rsid w:val="00F57A5F"/>
    <w:rsid w:val="00F60812"/>
    <w:rsid w:val="00F608EB"/>
    <w:rsid w:val="00F60A6E"/>
    <w:rsid w:val="00F60BC7"/>
    <w:rsid w:val="00F60C9D"/>
    <w:rsid w:val="00F60F32"/>
    <w:rsid w:val="00F6117B"/>
    <w:rsid w:val="00F6142F"/>
    <w:rsid w:val="00F6268E"/>
    <w:rsid w:val="00F62E77"/>
    <w:rsid w:val="00F63521"/>
    <w:rsid w:val="00F63832"/>
    <w:rsid w:val="00F63F45"/>
    <w:rsid w:val="00F641E9"/>
    <w:rsid w:val="00F645B6"/>
    <w:rsid w:val="00F6495C"/>
    <w:rsid w:val="00F65127"/>
    <w:rsid w:val="00F65624"/>
    <w:rsid w:val="00F65C6F"/>
    <w:rsid w:val="00F666BE"/>
    <w:rsid w:val="00F669E6"/>
    <w:rsid w:val="00F66A6B"/>
    <w:rsid w:val="00F66E96"/>
    <w:rsid w:val="00F67396"/>
    <w:rsid w:val="00F6746E"/>
    <w:rsid w:val="00F7009A"/>
    <w:rsid w:val="00F700C2"/>
    <w:rsid w:val="00F705EA"/>
    <w:rsid w:val="00F70871"/>
    <w:rsid w:val="00F71B23"/>
    <w:rsid w:val="00F71CCE"/>
    <w:rsid w:val="00F71EB5"/>
    <w:rsid w:val="00F72728"/>
    <w:rsid w:val="00F72A6D"/>
    <w:rsid w:val="00F72F1F"/>
    <w:rsid w:val="00F734CA"/>
    <w:rsid w:val="00F744E7"/>
    <w:rsid w:val="00F74FA2"/>
    <w:rsid w:val="00F75650"/>
    <w:rsid w:val="00F759C4"/>
    <w:rsid w:val="00F761A1"/>
    <w:rsid w:val="00F7644B"/>
    <w:rsid w:val="00F76611"/>
    <w:rsid w:val="00F76A3A"/>
    <w:rsid w:val="00F76C6A"/>
    <w:rsid w:val="00F771F7"/>
    <w:rsid w:val="00F77621"/>
    <w:rsid w:val="00F77C19"/>
    <w:rsid w:val="00F80DFD"/>
    <w:rsid w:val="00F8108C"/>
    <w:rsid w:val="00F81146"/>
    <w:rsid w:val="00F81474"/>
    <w:rsid w:val="00F81A6D"/>
    <w:rsid w:val="00F81B00"/>
    <w:rsid w:val="00F81E14"/>
    <w:rsid w:val="00F822F3"/>
    <w:rsid w:val="00F82BBA"/>
    <w:rsid w:val="00F82E9D"/>
    <w:rsid w:val="00F83388"/>
    <w:rsid w:val="00F8341E"/>
    <w:rsid w:val="00F83525"/>
    <w:rsid w:val="00F839E3"/>
    <w:rsid w:val="00F83A22"/>
    <w:rsid w:val="00F844FE"/>
    <w:rsid w:val="00F846D7"/>
    <w:rsid w:val="00F84C9E"/>
    <w:rsid w:val="00F850AC"/>
    <w:rsid w:val="00F8512C"/>
    <w:rsid w:val="00F85596"/>
    <w:rsid w:val="00F85A65"/>
    <w:rsid w:val="00F85FC3"/>
    <w:rsid w:val="00F8677C"/>
    <w:rsid w:val="00F86C78"/>
    <w:rsid w:val="00F86DDC"/>
    <w:rsid w:val="00F87514"/>
    <w:rsid w:val="00F87F1F"/>
    <w:rsid w:val="00F90253"/>
    <w:rsid w:val="00F91171"/>
    <w:rsid w:val="00F913A8"/>
    <w:rsid w:val="00F916A0"/>
    <w:rsid w:val="00F917C2"/>
    <w:rsid w:val="00F919CC"/>
    <w:rsid w:val="00F91EA1"/>
    <w:rsid w:val="00F924A2"/>
    <w:rsid w:val="00F92527"/>
    <w:rsid w:val="00F92684"/>
    <w:rsid w:val="00F92B14"/>
    <w:rsid w:val="00F92B5A"/>
    <w:rsid w:val="00F9320D"/>
    <w:rsid w:val="00F93515"/>
    <w:rsid w:val="00F9395B"/>
    <w:rsid w:val="00F93B45"/>
    <w:rsid w:val="00F93E0A"/>
    <w:rsid w:val="00F942C9"/>
    <w:rsid w:val="00F943E7"/>
    <w:rsid w:val="00F948C3"/>
    <w:rsid w:val="00F94925"/>
    <w:rsid w:val="00F94B80"/>
    <w:rsid w:val="00F95B07"/>
    <w:rsid w:val="00F96015"/>
    <w:rsid w:val="00F962B6"/>
    <w:rsid w:val="00F96B0A"/>
    <w:rsid w:val="00F96CF5"/>
    <w:rsid w:val="00F973E0"/>
    <w:rsid w:val="00FA0083"/>
    <w:rsid w:val="00FA077C"/>
    <w:rsid w:val="00FA08DA"/>
    <w:rsid w:val="00FA0D35"/>
    <w:rsid w:val="00FA1719"/>
    <w:rsid w:val="00FA19C4"/>
    <w:rsid w:val="00FA1BFD"/>
    <w:rsid w:val="00FA1D89"/>
    <w:rsid w:val="00FA2097"/>
    <w:rsid w:val="00FA23FB"/>
    <w:rsid w:val="00FA2415"/>
    <w:rsid w:val="00FA28A7"/>
    <w:rsid w:val="00FA356D"/>
    <w:rsid w:val="00FA3D51"/>
    <w:rsid w:val="00FA3E6A"/>
    <w:rsid w:val="00FA4F4D"/>
    <w:rsid w:val="00FA514E"/>
    <w:rsid w:val="00FA5231"/>
    <w:rsid w:val="00FA524D"/>
    <w:rsid w:val="00FA5BB7"/>
    <w:rsid w:val="00FA5E42"/>
    <w:rsid w:val="00FA5F83"/>
    <w:rsid w:val="00FA607C"/>
    <w:rsid w:val="00FA65F2"/>
    <w:rsid w:val="00FA6723"/>
    <w:rsid w:val="00FA676B"/>
    <w:rsid w:val="00FA6928"/>
    <w:rsid w:val="00FA6940"/>
    <w:rsid w:val="00FA744E"/>
    <w:rsid w:val="00FA745B"/>
    <w:rsid w:val="00FA7D6A"/>
    <w:rsid w:val="00FA7ED9"/>
    <w:rsid w:val="00FB0D75"/>
    <w:rsid w:val="00FB1CCF"/>
    <w:rsid w:val="00FB1D57"/>
    <w:rsid w:val="00FB2D39"/>
    <w:rsid w:val="00FB2FBB"/>
    <w:rsid w:val="00FB3021"/>
    <w:rsid w:val="00FB3048"/>
    <w:rsid w:val="00FB36BF"/>
    <w:rsid w:val="00FB3A2B"/>
    <w:rsid w:val="00FB40EC"/>
    <w:rsid w:val="00FB42BA"/>
    <w:rsid w:val="00FB435B"/>
    <w:rsid w:val="00FB45FE"/>
    <w:rsid w:val="00FB4857"/>
    <w:rsid w:val="00FB4A00"/>
    <w:rsid w:val="00FB4AE2"/>
    <w:rsid w:val="00FB4FCB"/>
    <w:rsid w:val="00FB52E9"/>
    <w:rsid w:val="00FB5624"/>
    <w:rsid w:val="00FB57FA"/>
    <w:rsid w:val="00FB6D20"/>
    <w:rsid w:val="00FB6D25"/>
    <w:rsid w:val="00FB7546"/>
    <w:rsid w:val="00FB7B25"/>
    <w:rsid w:val="00FC03A0"/>
    <w:rsid w:val="00FC15AA"/>
    <w:rsid w:val="00FC1CA6"/>
    <w:rsid w:val="00FC2207"/>
    <w:rsid w:val="00FC2E1B"/>
    <w:rsid w:val="00FC30F1"/>
    <w:rsid w:val="00FC312C"/>
    <w:rsid w:val="00FC3139"/>
    <w:rsid w:val="00FC361A"/>
    <w:rsid w:val="00FC3831"/>
    <w:rsid w:val="00FC48B3"/>
    <w:rsid w:val="00FC5187"/>
    <w:rsid w:val="00FC5267"/>
    <w:rsid w:val="00FC532C"/>
    <w:rsid w:val="00FC5346"/>
    <w:rsid w:val="00FC5751"/>
    <w:rsid w:val="00FC6B9D"/>
    <w:rsid w:val="00FC70BA"/>
    <w:rsid w:val="00FC736C"/>
    <w:rsid w:val="00FD131B"/>
    <w:rsid w:val="00FD1D63"/>
    <w:rsid w:val="00FD1F54"/>
    <w:rsid w:val="00FD28A3"/>
    <w:rsid w:val="00FD320E"/>
    <w:rsid w:val="00FD358C"/>
    <w:rsid w:val="00FD35DB"/>
    <w:rsid w:val="00FD3B74"/>
    <w:rsid w:val="00FD4DC8"/>
    <w:rsid w:val="00FD4F34"/>
    <w:rsid w:val="00FD530F"/>
    <w:rsid w:val="00FD535E"/>
    <w:rsid w:val="00FD5409"/>
    <w:rsid w:val="00FD5959"/>
    <w:rsid w:val="00FD5C2E"/>
    <w:rsid w:val="00FD70AC"/>
    <w:rsid w:val="00FD73DA"/>
    <w:rsid w:val="00FD7626"/>
    <w:rsid w:val="00FD7AC1"/>
    <w:rsid w:val="00FE014C"/>
    <w:rsid w:val="00FE0163"/>
    <w:rsid w:val="00FE0547"/>
    <w:rsid w:val="00FE09DF"/>
    <w:rsid w:val="00FE0F70"/>
    <w:rsid w:val="00FE1395"/>
    <w:rsid w:val="00FE220B"/>
    <w:rsid w:val="00FE2921"/>
    <w:rsid w:val="00FE298C"/>
    <w:rsid w:val="00FE30EB"/>
    <w:rsid w:val="00FE3310"/>
    <w:rsid w:val="00FE37BC"/>
    <w:rsid w:val="00FE3CCE"/>
    <w:rsid w:val="00FE595F"/>
    <w:rsid w:val="00FE5D0D"/>
    <w:rsid w:val="00FE5DE4"/>
    <w:rsid w:val="00FE610C"/>
    <w:rsid w:val="00FE68BD"/>
    <w:rsid w:val="00FE6971"/>
    <w:rsid w:val="00FE73CC"/>
    <w:rsid w:val="00FE78ED"/>
    <w:rsid w:val="00FE7CCC"/>
    <w:rsid w:val="00FF01F2"/>
    <w:rsid w:val="00FF0397"/>
    <w:rsid w:val="00FF075E"/>
    <w:rsid w:val="00FF186E"/>
    <w:rsid w:val="00FF19A5"/>
    <w:rsid w:val="00FF29B5"/>
    <w:rsid w:val="00FF2A6E"/>
    <w:rsid w:val="00FF2B40"/>
    <w:rsid w:val="00FF2CFD"/>
    <w:rsid w:val="00FF3182"/>
    <w:rsid w:val="00FF32B9"/>
    <w:rsid w:val="00FF4718"/>
    <w:rsid w:val="00FF508E"/>
    <w:rsid w:val="00FF58C7"/>
    <w:rsid w:val="00FF5A21"/>
    <w:rsid w:val="00FF6097"/>
    <w:rsid w:val="00FF67BB"/>
    <w:rsid w:val="00FF7132"/>
    <w:rsid w:val="044D4FA8"/>
    <w:rsid w:val="0519A934"/>
    <w:rsid w:val="063DFF35"/>
    <w:rsid w:val="06A5D50E"/>
    <w:rsid w:val="07BB2EAF"/>
    <w:rsid w:val="08D9ADEB"/>
    <w:rsid w:val="0A2E9784"/>
    <w:rsid w:val="0A62DEE7"/>
    <w:rsid w:val="0A63C95C"/>
    <w:rsid w:val="0AA9CA88"/>
    <w:rsid w:val="0CA7AF00"/>
    <w:rsid w:val="0CABE849"/>
    <w:rsid w:val="0E3A774C"/>
    <w:rsid w:val="0E471C76"/>
    <w:rsid w:val="1054ED37"/>
    <w:rsid w:val="10630720"/>
    <w:rsid w:val="137B5005"/>
    <w:rsid w:val="142DF1ED"/>
    <w:rsid w:val="14525E99"/>
    <w:rsid w:val="155192C0"/>
    <w:rsid w:val="16371FD1"/>
    <w:rsid w:val="16A8BEEC"/>
    <w:rsid w:val="19907726"/>
    <w:rsid w:val="1A437E80"/>
    <w:rsid w:val="1AAA617D"/>
    <w:rsid w:val="1D7A1FA2"/>
    <w:rsid w:val="1E34FBCA"/>
    <w:rsid w:val="1F13E9BB"/>
    <w:rsid w:val="1FB8E4D3"/>
    <w:rsid w:val="209EFCB8"/>
    <w:rsid w:val="213CF080"/>
    <w:rsid w:val="2195532E"/>
    <w:rsid w:val="22CD2341"/>
    <w:rsid w:val="22DD273C"/>
    <w:rsid w:val="22F80387"/>
    <w:rsid w:val="240D463E"/>
    <w:rsid w:val="25459E2E"/>
    <w:rsid w:val="25DE9041"/>
    <w:rsid w:val="27E2EDF0"/>
    <w:rsid w:val="2AEE8D2E"/>
    <w:rsid w:val="2B39091B"/>
    <w:rsid w:val="2B54A82E"/>
    <w:rsid w:val="2D72AD55"/>
    <w:rsid w:val="2ED8F7C9"/>
    <w:rsid w:val="2F6AD106"/>
    <w:rsid w:val="2F75B45C"/>
    <w:rsid w:val="2FFDFE50"/>
    <w:rsid w:val="30DBC649"/>
    <w:rsid w:val="320F42DC"/>
    <w:rsid w:val="326522FE"/>
    <w:rsid w:val="32AA5062"/>
    <w:rsid w:val="340633EA"/>
    <w:rsid w:val="35AAD279"/>
    <w:rsid w:val="3845D346"/>
    <w:rsid w:val="3C642942"/>
    <w:rsid w:val="3C7DDB29"/>
    <w:rsid w:val="3C8E30AA"/>
    <w:rsid w:val="3CD2B6E8"/>
    <w:rsid w:val="3DE4C005"/>
    <w:rsid w:val="3FBA5835"/>
    <w:rsid w:val="410B0E96"/>
    <w:rsid w:val="415EC550"/>
    <w:rsid w:val="435DEFF1"/>
    <w:rsid w:val="446C9A68"/>
    <w:rsid w:val="46DAF5D5"/>
    <w:rsid w:val="48597573"/>
    <w:rsid w:val="49D9F6AC"/>
    <w:rsid w:val="4B09C737"/>
    <w:rsid w:val="4B0ECF23"/>
    <w:rsid w:val="4B82B04A"/>
    <w:rsid w:val="4E9FE6F3"/>
    <w:rsid w:val="4EDFF951"/>
    <w:rsid w:val="50DC847D"/>
    <w:rsid w:val="52FE3858"/>
    <w:rsid w:val="532EFEAA"/>
    <w:rsid w:val="53695A7A"/>
    <w:rsid w:val="53FB3F37"/>
    <w:rsid w:val="53FDF8E6"/>
    <w:rsid w:val="57E2742D"/>
    <w:rsid w:val="589B8F1F"/>
    <w:rsid w:val="592B7333"/>
    <w:rsid w:val="59D2D930"/>
    <w:rsid w:val="5A9256C0"/>
    <w:rsid w:val="5DF52AA0"/>
    <w:rsid w:val="5F9C9716"/>
    <w:rsid w:val="60ED40E6"/>
    <w:rsid w:val="65FE8E73"/>
    <w:rsid w:val="66FB6616"/>
    <w:rsid w:val="679823EB"/>
    <w:rsid w:val="6CCC6937"/>
    <w:rsid w:val="6D84E06B"/>
    <w:rsid w:val="6DD6E615"/>
    <w:rsid w:val="6DEF58AA"/>
    <w:rsid w:val="6E40F25D"/>
    <w:rsid w:val="6E54D19A"/>
    <w:rsid w:val="70D9B6F8"/>
    <w:rsid w:val="71B0AA86"/>
    <w:rsid w:val="726F4E9B"/>
    <w:rsid w:val="74348263"/>
    <w:rsid w:val="74B1B2B6"/>
    <w:rsid w:val="76AEAC8B"/>
    <w:rsid w:val="772F4F01"/>
    <w:rsid w:val="78C0667B"/>
    <w:rsid w:val="79C3A959"/>
    <w:rsid w:val="7BE2E709"/>
    <w:rsid w:val="7C5DA85F"/>
    <w:rsid w:val="7CC84280"/>
    <w:rsid w:val="7FB16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8C9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22"/>
    <w:pPr>
      <w:spacing w:after="0" w:line="240" w:lineRule="auto"/>
    </w:pPr>
    <w:rPr>
      <w:rFonts w:cs="Times New Roman"/>
    </w:rPr>
  </w:style>
  <w:style w:type="paragraph" w:styleId="Heading1">
    <w:name w:val="heading 1"/>
    <w:basedOn w:val="Normal"/>
    <w:next w:val="Normal"/>
    <w:link w:val="Heading1Char"/>
    <w:uiPriority w:val="9"/>
    <w:qFormat/>
    <w:rsid w:val="0038459D"/>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59D"/>
    <w:rPr>
      <w:rFonts w:asciiTheme="majorHAnsi" w:eastAsiaTheme="majorEastAsia" w:hAnsiTheme="majorHAnsi" w:cs="Times New Roman"/>
      <w:color w:val="2F5496" w:themeColor="accent1" w:themeShade="BF"/>
      <w:sz w:val="32"/>
      <w:szCs w:val="32"/>
    </w:rPr>
  </w:style>
  <w:style w:type="paragraph" w:styleId="ListParagraph">
    <w:name w:val="List Paragraph"/>
    <w:basedOn w:val="Normal"/>
    <w:uiPriority w:val="34"/>
    <w:qFormat/>
    <w:rsid w:val="000D5BDD"/>
    <w:pPr>
      <w:spacing w:after="160" w:line="252" w:lineRule="auto"/>
      <w:ind w:left="720"/>
      <w:contextualSpacing/>
    </w:pPr>
    <w:rPr>
      <w:rFonts w:ascii="Calibri" w:hAnsi="Calibri" w:cs="Calibri"/>
    </w:rPr>
  </w:style>
  <w:style w:type="paragraph" w:customStyle="1" w:styleId="paragraph">
    <w:name w:val="paragraph"/>
    <w:basedOn w:val="Normal"/>
    <w:rsid w:val="000D5BD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D5BDD"/>
    <w:rPr>
      <w:rFonts w:cs="Times New Roman"/>
    </w:rPr>
  </w:style>
  <w:style w:type="paragraph" w:styleId="Header">
    <w:name w:val="header"/>
    <w:basedOn w:val="Normal"/>
    <w:link w:val="HeaderChar"/>
    <w:uiPriority w:val="99"/>
    <w:unhideWhenUsed/>
    <w:rsid w:val="002832A5"/>
    <w:pPr>
      <w:tabs>
        <w:tab w:val="center" w:pos="4680"/>
        <w:tab w:val="right" w:pos="9360"/>
      </w:tabs>
    </w:pPr>
  </w:style>
  <w:style w:type="character" w:customStyle="1" w:styleId="HeaderChar">
    <w:name w:val="Header Char"/>
    <w:basedOn w:val="DefaultParagraphFont"/>
    <w:link w:val="Header"/>
    <w:uiPriority w:val="99"/>
    <w:rsid w:val="002832A5"/>
    <w:rPr>
      <w:rFonts w:cs="Times New Roman"/>
    </w:rPr>
  </w:style>
  <w:style w:type="paragraph" w:styleId="Footer">
    <w:name w:val="footer"/>
    <w:basedOn w:val="Normal"/>
    <w:link w:val="FooterChar"/>
    <w:uiPriority w:val="99"/>
    <w:unhideWhenUsed/>
    <w:rsid w:val="002832A5"/>
    <w:pPr>
      <w:tabs>
        <w:tab w:val="center" w:pos="4680"/>
        <w:tab w:val="right" w:pos="9360"/>
      </w:tabs>
    </w:pPr>
  </w:style>
  <w:style w:type="character" w:customStyle="1" w:styleId="FooterChar">
    <w:name w:val="Footer Char"/>
    <w:basedOn w:val="DefaultParagraphFont"/>
    <w:link w:val="Footer"/>
    <w:uiPriority w:val="99"/>
    <w:rsid w:val="002832A5"/>
    <w:rPr>
      <w:rFonts w:cs="Times New Roman"/>
    </w:rPr>
  </w:style>
  <w:style w:type="character" w:customStyle="1" w:styleId="eop">
    <w:name w:val="eop"/>
    <w:basedOn w:val="DefaultParagraphFont"/>
    <w:rsid w:val="008B4AA4"/>
    <w:rPr>
      <w:rFonts w:cs="Times New Roman"/>
    </w:rPr>
  </w:style>
  <w:style w:type="paragraph" w:customStyle="1" w:styleId="xmsolistparagraph">
    <w:name w:val="x_msolistparagraph"/>
    <w:basedOn w:val="Normal"/>
    <w:rsid w:val="00F9395B"/>
    <w:pPr>
      <w:ind w:left="720"/>
    </w:pPr>
    <w:rPr>
      <w:rFonts w:ascii="Calibri" w:hAnsi="Calibri" w:cs="Calibri"/>
    </w:rPr>
  </w:style>
  <w:style w:type="character" w:styleId="CommentReference">
    <w:name w:val="annotation reference"/>
    <w:basedOn w:val="DefaultParagraphFont"/>
    <w:uiPriority w:val="99"/>
    <w:semiHidden/>
    <w:unhideWhenUsed/>
    <w:rsid w:val="00F9395B"/>
    <w:rPr>
      <w:rFonts w:cs="Times New Roman"/>
      <w:sz w:val="16"/>
      <w:szCs w:val="16"/>
    </w:rPr>
  </w:style>
  <w:style w:type="paragraph" w:styleId="CommentText">
    <w:name w:val="annotation text"/>
    <w:basedOn w:val="Normal"/>
    <w:link w:val="CommentTextChar"/>
    <w:uiPriority w:val="99"/>
    <w:unhideWhenUsed/>
    <w:rsid w:val="00F9395B"/>
    <w:rPr>
      <w:sz w:val="20"/>
      <w:szCs w:val="20"/>
    </w:rPr>
  </w:style>
  <w:style w:type="character" w:customStyle="1" w:styleId="CommentTextChar">
    <w:name w:val="Comment Text Char"/>
    <w:basedOn w:val="DefaultParagraphFont"/>
    <w:link w:val="CommentText"/>
    <w:uiPriority w:val="99"/>
    <w:rsid w:val="00F9395B"/>
    <w:rPr>
      <w:rFonts w:cs="Times New Roman"/>
      <w:sz w:val="20"/>
      <w:szCs w:val="20"/>
    </w:rPr>
  </w:style>
  <w:style w:type="character" w:customStyle="1" w:styleId="xnormaltextrun">
    <w:name w:val="x_normaltextrun"/>
    <w:basedOn w:val="DefaultParagraphFont"/>
    <w:rsid w:val="0018314F"/>
    <w:rPr>
      <w:rFonts w:cs="Times New Roman"/>
    </w:rPr>
  </w:style>
  <w:style w:type="paragraph" w:styleId="CommentSubject">
    <w:name w:val="annotation subject"/>
    <w:basedOn w:val="CommentText"/>
    <w:next w:val="CommentText"/>
    <w:link w:val="CommentSubjectChar"/>
    <w:uiPriority w:val="99"/>
    <w:semiHidden/>
    <w:unhideWhenUsed/>
    <w:rsid w:val="00FF67BB"/>
    <w:rPr>
      <w:b/>
      <w:bCs/>
    </w:rPr>
  </w:style>
  <w:style w:type="character" w:customStyle="1" w:styleId="CommentSubjectChar">
    <w:name w:val="Comment Subject Char"/>
    <w:basedOn w:val="CommentTextChar"/>
    <w:link w:val="CommentSubject"/>
    <w:uiPriority w:val="99"/>
    <w:semiHidden/>
    <w:rsid w:val="00FF67BB"/>
    <w:rPr>
      <w:rFonts w:cs="Times New Roman"/>
      <w:b/>
      <w:bCs/>
      <w:sz w:val="20"/>
      <w:szCs w:val="20"/>
    </w:rPr>
  </w:style>
  <w:style w:type="paragraph" w:styleId="FootnoteText">
    <w:name w:val="footnote text"/>
    <w:basedOn w:val="Normal"/>
    <w:link w:val="FootnoteTextChar"/>
    <w:uiPriority w:val="99"/>
    <w:semiHidden/>
    <w:unhideWhenUsed/>
    <w:rsid w:val="00EF02E0"/>
    <w:rPr>
      <w:sz w:val="20"/>
      <w:szCs w:val="20"/>
    </w:rPr>
  </w:style>
  <w:style w:type="character" w:customStyle="1" w:styleId="FootnoteTextChar">
    <w:name w:val="Footnote Text Char"/>
    <w:basedOn w:val="DefaultParagraphFont"/>
    <w:link w:val="FootnoteText"/>
    <w:uiPriority w:val="99"/>
    <w:semiHidden/>
    <w:rsid w:val="00EF02E0"/>
    <w:rPr>
      <w:rFonts w:cs="Times New Roman"/>
      <w:sz w:val="20"/>
      <w:szCs w:val="20"/>
    </w:rPr>
  </w:style>
  <w:style w:type="character" w:styleId="FootnoteReference">
    <w:name w:val="footnote reference"/>
    <w:basedOn w:val="DefaultParagraphFont"/>
    <w:uiPriority w:val="99"/>
    <w:semiHidden/>
    <w:unhideWhenUsed/>
    <w:rsid w:val="00EF02E0"/>
    <w:rPr>
      <w:rFonts w:cs="Times New Roman"/>
      <w:vertAlign w:val="superscript"/>
    </w:rPr>
  </w:style>
  <w:style w:type="character" w:customStyle="1" w:styleId="cf01">
    <w:name w:val="cf01"/>
    <w:basedOn w:val="DefaultParagraphFont"/>
    <w:rsid w:val="007C370B"/>
    <w:rPr>
      <w:rFonts w:ascii="Segoe UI" w:hAnsi="Segoe UI" w:cs="Segoe UI"/>
      <w:sz w:val="18"/>
      <w:szCs w:val="18"/>
    </w:rPr>
  </w:style>
  <w:style w:type="paragraph" w:customStyle="1" w:styleId="xmsonormal">
    <w:name w:val="x_msonormal"/>
    <w:basedOn w:val="Normal"/>
    <w:rsid w:val="006549EC"/>
    <w:rPr>
      <w:rFonts w:ascii="Calibri" w:hAnsi="Calibri" w:cs="Calibri"/>
    </w:rPr>
  </w:style>
  <w:style w:type="paragraph" w:customStyle="1" w:styleId="Default">
    <w:name w:val="Default"/>
    <w:rsid w:val="000E465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A7638"/>
    <w:pPr>
      <w:spacing w:after="0" w:line="240" w:lineRule="auto"/>
    </w:pPr>
    <w:rPr>
      <w:rFonts w:cs="Times New Roman"/>
    </w:rPr>
  </w:style>
  <w:style w:type="character" w:customStyle="1" w:styleId="contextualspellingandgrammarerror">
    <w:name w:val="contextualspellingandgrammarerror"/>
    <w:basedOn w:val="DefaultParagraphFont"/>
    <w:rsid w:val="003E189A"/>
    <w:rPr>
      <w:rFonts w:cs="Times New Roman"/>
    </w:rPr>
  </w:style>
  <w:style w:type="character" w:styleId="Mention">
    <w:name w:val="Mention"/>
    <w:basedOn w:val="DefaultParagraphFont"/>
    <w:uiPriority w:val="99"/>
    <w:unhideWhenUsed/>
    <w:rsid w:val="00B85C8B"/>
    <w:rPr>
      <w:rFonts w:cs="Times New Roman"/>
      <w:color w:val="2B579A"/>
      <w:shd w:val="clear" w:color="auto" w:fill="E1DFDD"/>
    </w:rPr>
  </w:style>
  <w:style w:type="character" w:customStyle="1" w:styleId="xxnormaltextrun">
    <w:name w:val="x_xnormaltextrun"/>
    <w:basedOn w:val="DefaultParagraphFont"/>
    <w:rsid w:val="00224991"/>
    <w:rPr>
      <w:rFonts w:cs="Times New Roman"/>
    </w:rPr>
  </w:style>
  <w:style w:type="character" w:styleId="Hyperlink">
    <w:name w:val="Hyperlink"/>
    <w:basedOn w:val="DefaultParagraphFont"/>
    <w:uiPriority w:val="99"/>
    <w:unhideWhenUsed/>
    <w:rsid w:val="008C21BB"/>
    <w:rPr>
      <w:rFonts w:cs="Times New Roman"/>
      <w:color w:val="0563C1" w:themeColor="hyperlink"/>
      <w:u w:val="single"/>
    </w:rPr>
  </w:style>
  <w:style w:type="character" w:styleId="UnresolvedMention">
    <w:name w:val="Unresolved Mention"/>
    <w:basedOn w:val="DefaultParagraphFont"/>
    <w:uiPriority w:val="99"/>
    <w:semiHidden/>
    <w:unhideWhenUsed/>
    <w:rsid w:val="008C21BB"/>
    <w:rPr>
      <w:rFonts w:cs="Times New Roman"/>
      <w:color w:val="605E5C"/>
      <w:shd w:val="clear" w:color="auto" w:fill="E1DFDD"/>
    </w:rPr>
  </w:style>
  <w:style w:type="paragraph" w:customStyle="1" w:styleId="pf0">
    <w:name w:val="pf0"/>
    <w:basedOn w:val="Normal"/>
    <w:rsid w:val="001E315D"/>
    <w:pPr>
      <w:spacing w:before="100" w:beforeAutospacing="1" w:after="100" w:afterAutospacing="1"/>
      <w:ind w:left="1080"/>
    </w:pPr>
    <w:rPr>
      <w:rFonts w:ascii="Times New Roman" w:hAnsi="Times New Roman"/>
      <w:sz w:val="24"/>
      <w:szCs w:val="24"/>
    </w:rPr>
  </w:style>
  <w:style w:type="paragraph" w:customStyle="1" w:styleId="pf1">
    <w:name w:val="pf1"/>
    <w:basedOn w:val="Normal"/>
    <w:rsid w:val="001E315D"/>
    <w:pPr>
      <w:spacing w:before="100" w:beforeAutospacing="1" w:after="100" w:afterAutospacing="1"/>
      <w:ind w:left="1080"/>
    </w:pPr>
    <w:rPr>
      <w:rFonts w:ascii="Times New Roman" w:hAnsi="Times New Roman"/>
      <w:sz w:val="24"/>
      <w:szCs w:val="24"/>
    </w:rPr>
  </w:style>
  <w:style w:type="character" w:customStyle="1" w:styleId="cf11">
    <w:name w:val="cf11"/>
    <w:basedOn w:val="DefaultParagraphFont"/>
    <w:rsid w:val="001E315D"/>
    <w:rPr>
      <w:rFonts w:ascii="Segoe UI" w:hAnsi="Segoe UI" w:cs="Segoe UI"/>
      <w:sz w:val="18"/>
      <w:szCs w:val="18"/>
    </w:rPr>
  </w:style>
  <w:style w:type="character" w:customStyle="1" w:styleId="cf21">
    <w:name w:val="cf21"/>
    <w:basedOn w:val="DefaultParagraphFont"/>
    <w:rsid w:val="001E315D"/>
    <w:rPr>
      <w:rFonts w:ascii="Segoe UI" w:hAnsi="Segoe UI" w:cs="Segoe UI"/>
      <w:i/>
      <w:iCs/>
      <w:sz w:val="18"/>
      <w:szCs w:val="18"/>
    </w:rPr>
  </w:style>
  <w:style w:type="character" w:customStyle="1" w:styleId="advancedproofingissue">
    <w:name w:val="advancedproofingissue"/>
    <w:basedOn w:val="DefaultParagraphFont"/>
    <w:rsid w:val="005C6B1F"/>
    <w:rPr>
      <w:rFonts w:cs="Times New Roman"/>
    </w:rPr>
  </w:style>
  <w:style w:type="character" w:styleId="FollowedHyperlink">
    <w:name w:val="FollowedHyperlink"/>
    <w:basedOn w:val="DefaultParagraphFont"/>
    <w:uiPriority w:val="99"/>
    <w:semiHidden/>
    <w:unhideWhenUsed/>
    <w:rsid w:val="00B33D54"/>
    <w:rPr>
      <w:rFonts w:cs="Times New Roman"/>
      <w:color w:val="954F72" w:themeColor="followedHyperlink"/>
      <w:u w:val="single"/>
    </w:rPr>
  </w:style>
  <w:style w:type="character" w:customStyle="1" w:styleId="ui-provider">
    <w:name w:val="ui-provider"/>
    <w:basedOn w:val="DefaultParagraphFont"/>
    <w:rsid w:val="006B31D1"/>
    <w:rPr>
      <w:rFonts w:cs="Times New Roman"/>
    </w:rPr>
  </w:style>
  <w:style w:type="paragraph" w:customStyle="1" w:styleId="Accessibility">
    <w:name w:val="Accessibility"/>
    <w:basedOn w:val="Heading1"/>
    <w:rsid w:val="0038459D"/>
    <w:pPr>
      <w:numPr>
        <w:numId w:val="10"/>
      </w:numPr>
      <w:tabs>
        <w:tab w:val="left" w:pos="7830"/>
      </w:tabs>
      <w:ind w:left="720"/>
    </w:pPr>
    <w:rPr>
      <w:rFonts w:ascii="Arial" w:hAnsi="Arial" w:cs="Arial"/>
      <w:b/>
      <w:color w:val="auto"/>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04230">
      <w:marLeft w:val="0"/>
      <w:marRight w:val="0"/>
      <w:marTop w:val="0"/>
      <w:marBottom w:val="0"/>
      <w:divBdr>
        <w:top w:val="none" w:sz="0" w:space="0" w:color="auto"/>
        <w:left w:val="none" w:sz="0" w:space="0" w:color="auto"/>
        <w:bottom w:val="none" w:sz="0" w:space="0" w:color="auto"/>
        <w:right w:val="none" w:sz="0" w:space="0" w:color="auto"/>
      </w:divBdr>
    </w:div>
    <w:div w:id="891304239">
      <w:marLeft w:val="0"/>
      <w:marRight w:val="0"/>
      <w:marTop w:val="0"/>
      <w:marBottom w:val="0"/>
      <w:divBdr>
        <w:top w:val="none" w:sz="0" w:space="0" w:color="auto"/>
        <w:left w:val="none" w:sz="0" w:space="0" w:color="auto"/>
        <w:bottom w:val="none" w:sz="0" w:space="0" w:color="auto"/>
        <w:right w:val="none" w:sz="0" w:space="0" w:color="auto"/>
      </w:divBdr>
    </w:div>
    <w:div w:id="891304251">
      <w:marLeft w:val="0"/>
      <w:marRight w:val="0"/>
      <w:marTop w:val="0"/>
      <w:marBottom w:val="0"/>
      <w:divBdr>
        <w:top w:val="none" w:sz="0" w:space="0" w:color="auto"/>
        <w:left w:val="none" w:sz="0" w:space="0" w:color="auto"/>
        <w:bottom w:val="none" w:sz="0" w:space="0" w:color="auto"/>
        <w:right w:val="none" w:sz="0" w:space="0" w:color="auto"/>
      </w:divBdr>
      <w:divsChild>
        <w:div w:id="891304207">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
        <w:div w:id="891304253">
          <w:marLeft w:val="0"/>
          <w:marRight w:val="0"/>
          <w:marTop w:val="0"/>
          <w:marBottom w:val="0"/>
          <w:divBdr>
            <w:top w:val="none" w:sz="0" w:space="0" w:color="auto"/>
            <w:left w:val="none" w:sz="0" w:space="0" w:color="auto"/>
            <w:bottom w:val="none" w:sz="0" w:space="0" w:color="auto"/>
            <w:right w:val="none" w:sz="0" w:space="0" w:color="auto"/>
          </w:divBdr>
        </w:div>
        <w:div w:id="891304294">
          <w:marLeft w:val="0"/>
          <w:marRight w:val="0"/>
          <w:marTop w:val="0"/>
          <w:marBottom w:val="0"/>
          <w:divBdr>
            <w:top w:val="none" w:sz="0" w:space="0" w:color="auto"/>
            <w:left w:val="none" w:sz="0" w:space="0" w:color="auto"/>
            <w:bottom w:val="none" w:sz="0" w:space="0" w:color="auto"/>
            <w:right w:val="none" w:sz="0" w:space="0" w:color="auto"/>
          </w:divBdr>
        </w:div>
      </w:divsChild>
    </w:div>
    <w:div w:id="891304274">
      <w:marLeft w:val="0"/>
      <w:marRight w:val="0"/>
      <w:marTop w:val="0"/>
      <w:marBottom w:val="0"/>
      <w:divBdr>
        <w:top w:val="none" w:sz="0" w:space="0" w:color="auto"/>
        <w:left w:val="none" w:sz="0" w:space="0" w:color="auto"/>
        <w:bottom w:val="none" w:sz="0" w:space="0" w:color="auto"/>
        <w:right w:val="none" w:sz="0" w:space="0" w:color="auto"/>
      </w:divBdr>
      <w:divsChild>
        <w:div w:id="891304221">
          <w:marLeft w:val="0"/>
          <w:marRight w:val="0"/>
          <w:marTop w:val="0"/>
          <w:marBottom w:val="0"/>
          <w:divBdr>
            <w:top w:val="none" w:sz="0" w:space="0" w:color="auto"/>
            <w:left w:val="none" w:sz="0" w:space="0" w:color="auto"/>
            <w:bottom w:val="none" w:sz="0" w:space="0" w:color="auto"/>
            <w:right w:val="none" w:sz="0" w:space="0" w:color="auto"/>
          </w:divBdr>
        </w:div>
        <w:div w:id="891304241">
          <w:marLeft w:val="0"/>
          <w:marRight w:val="0"/>
          <w:marTop w:val="0"/>
          <w:marBottom w:val="0"/>
          <w:divBdr>
            <w:top w:val="none" w:sz="0" w:space="0" w:color="auto"/>
            <w:left w:val="none" w:sz="0" w:space="0" w:color="auto"/>
            <w:bottom w:val="none" w:sz="0" w:space="0" w:color="auto"/>
            <w:right w:val="none" w:sz="0" w:space="0" w:color="auto"/>
          </w:divBdr>
        </w:div>
        <w:div w:id="891304243">
          <w:marLeft w:val="0"/>
          <w:marRight w:val="0"/>
          <w:marTop w:val="0"/>
          <w:marBottom w:val="0"/>
          <w:divBdr>
            <w:top w:val="none" w:sz="0" w:space="0" w:color="auto"/>
            <w:left w:val="none" w:sz="0" w:space="0" w:color="auto"/>
            <w:bottom w:val="none" w:sz="0" w:space="0" w:color="auto"/>
            <w:right w:val="none" w:sz="0" w:space="0" w:color="auto"/>
          </w:divBdr>
        </w:div>
        <w:div w:id="891304248">
          <w:marLeft w:val="0"/>
          <w:marRight w:val="0"/>
          <w:marTop w:val="0"/>
          <w:marBottom w:val="0"/>
          <w:divBdr>
            <w:top w:val="none" w:sz="0" w:space="0" w:color="auto"/>
            <w:left w:val="none" w:sz="0" w:space="0" w:color="auto"/>
            <w:bottom w:val="none" w:sz="0" w:space="0" w:color="auto"/>
            <w:right w:val="none" w:sz="0" w:space="0" w:color="auto"/>
          </w:divBdr>
        </w:div>
      </w:divsChild>
    </w:div>
    <w:div w:id="891304291">
      <w:marLeft w:val="0"/>
      <w:marRight w:val="0"/>
      <w:marTop w:val="0"/>
      <w:marBottom w:val="0"/>
      <w:divBdr>
        <w:top w:val="none" w:sz="0" w:space="0" w:color="auto"/>
        <w:left w:val="none" w:sz="0" w:space="0" w:color="auto"/>
        <w:bottom w:val="none" w:sz="0" w:space="0" w:color="auto"/>
        <w:right w:val="none" w:sz="0" w:space="0" w:color="auto"/>
      </w:divBdr>
    </w:div>
    <w:div w:id="891304293">
      <w:marLeft w:val="0"/>
      <w:marRight w:val="0"/>
      <w:marTop w:val="0"/>
      <w:marBottom w:val="0"/>
      <w:divBdr>
        <w:top w:val="none" w:sz="0" w:space="0" w:color="auto"/>
        <w:left w:val="none" w:sz="0" w:space="0" w:color="auto"/>
        <w:bottom w:val="none" w:sz="0" w:space="0" w:color="auto"/>
        <w:right w:val="none" w:sz="0" w:space="0" w:color="auto"/>
      </w:divBdr>
      <w:divsChild>
        <w:div w:id="891304212">
          <w:marLeft w:val="0"/>
          <w:marRight w:val="0"/>
          <w:marTop w:val="0"/>
          <w:marBottom w:val="0"/>
          <w:divBdr>
            <w:top w:val="none" w:sz="0" w:space="0" w:color="auto"/>
            <w:left w:val="none" w:sz="0" w:space="0" w:color="auto"/>
            <w:bottom w:val="none" w:sz="0" w:space="0" w:color="auto"/>
            <w:right w:val="none" w:sz="0" w:space="0" w:color="auto"/>
          </w:divBdr>
        </w:div>
        <w:div w:id="891304226">
          <w:marLeft w:val="0"/>
          <w:marRight w:val="0"/>
          <w:marTop w:val="0"/>
          <w:marBottom w:val="0"/>
          <w:divBdr>
            <w:top w:val="none" w:sz="0" w:space="0" w:color="auto"/>
            <w:left w:val="none" w:sz="0" w:space="0" w:color="auto"/>
            <w:bottom w:val="none" w:sz="0" w:space="0" w:color="auto"/>
            <w:right w:val="none" w:sz="0" w:space="0" w:color="auto"/>
          </w:divBdr>
        </w:div>
        <w:div w:id="891304246">
          <w:marLeft w:val="0"/>
          <w:marRight w:val="0"/>
          <w:marTop w:val="0"/>
          <w:marBottom w:val="0"/>
          <w:divBdr>
            <w:top w:val="none" w:sz="0" w:space="0" w:color="auto"/>
            <w:left w:val="none" w:sz="0" w:space="0" w:color="auto"/>
            <w:bottom w:val="none" w:sz="0" w:space="0" w:color="auto"/>
            <w:right w:val="none" w:sz="0" w:space="0" w:color="auto"/>
          </w:divBdr>
        </w:div>
        <w:div w:id="891304254">
          <w:marLeft w:val="0"/>
          <w:marRight w:val="0"/>
          <w:marTop w:val="0"/>
          <w:marBottom w:val="0"/>
          <w:divBdr>
            <w:top w:val="none" w:sz="0" w:space="0" w:color="auto"/>
            <w:left w:val="none" w:sz="0" w:space="0" w:color="auto"/>
            <w:bottom w:val="none" w:sz="0" w:space="0" w:color="auto"/>
            <w:right w:val="none" w:sz="0" w:space="0" w:color="auto"/>
          </w:divBdr>
        </w:div>
        <w:div w:id="891304259">
          <w:marLeft w:val="0"/>
          <w:marRight w:val="0"/>
          <w:marTop w:val="0"/>
          <w:marBottom w:val="0"/>
          <w:divBdr>
            <w:top w:val="none" w:sz="0" w:space="0" w:color="auto"/>
            <w:left w:val="none" w:sz="0" w:space="0" w:color="auto"/>
            <w:bottom w:val="none" w:sz="0" w:space="0" w:color="auto"/>
            <w:right w:val="none" w:sz="0" w:space="0" w:color="auto"/>
          </w:divBdr>
        </w:div>
        <w:div w:id="891304272">
          <w:marLeft w:val="0"/>
          <w:marRight w:val="0"/>
          <w:marTop w:val="0"/>
          <w:marBottom w:val="0"/>
          <w:divBdr>
            <w:top w:val="none" w:sz="0" w:space="0" w:color="auto"/>
            <w:left w:val="none" w:sz="0" w:space="0" w:color="auto"/>
            <w:bottom w:val="none" w:sz="0" w:space="0" w:color="auto"/>
            <w:right w:val="none" w:sz="0" w:space="0" w:color="auto"/>
          </w:divBdr>
        </w:div>
        <w:div w:id="891304278">
          <w:marLeft w:val="0"/>
          <w:marRight w:val="0"/>
          <w:marTop w:val="0"/>
          <w:marBottom w:val="0"/>
          <w:divBdr>
            <w:top w:val="none" w:sz="0" w:space="0" w:color="auto"/>
            <w:left w:val="none" w:sz="0" w:space="0" w:color="auto"/>
            <w:bottom w:val="none" w:sz="0" w:space="0" w:color="auto"/>
            <w:right w:val="none" w:sz="0" w:space="0" w:color="auto"/>
          </w:divBdr>
        </w:div>
        <w:div w:id="891304288">
          <w:marLeft w:val="0"/>
          <w:marRight w:val="0"/>
          <w:marTop w:val="0"/>
          <w:marBottom w:val="0"/>
          <w:divBdr>
            <w:top w:val="none" w:sz="0" w:space="0" w:color="auto"/>
            <w:left w:val="none" w:sz="0" w:space="0" w:color="auto"/>
            <w:bottom w:val="none" w:sz="0" w:space="0" w:color="auto"/>
            <w:right w:val="none" w:sz="0" w:space="0" w:color="auto"/>
          </w:divBdr>
          <w:divsChild>
            <w:div w:id="891304247">
              <w:marLeft w:val="0"/>
              <w:marRight w:val="0"/>
              <w:marTop w:val="30"/>
              <w:marBottom w:val="30"/>
              <w:divBdr>
                <w:top w:val="none" w:sz="0" w:space="0" w:color="auto"/>
                <w:left w:val="none" w:sz="0" w:space="0" w:color="auto"/>
                <w:bottom w:val="none" w:sz="0" w:space="0" w:color="auto"/>
                <w:right w:val="none" w:sz="0" w:space="0" w:color="auto"/>
              </w:divBdr>
              <w:divsChild>
                <w:div w:id="891304206">
                  <w:marLeft w:val="0"/>
                  <w:marRight w:val="0"/>
                  <w:marTop w:val="0"/>
                  <w:marBottom w:val="0"/>
                  <w:divBdr>
                    <w:top w:val="none" w:sz="0" w:space="0" w:color="auto"/>
                    <w:left w:val="none" w:sz="0" w:space="0" w:color="auto"/>
                    <w:bottom w:val="none" w:sz="0" w:space="0" w:color="auto"/>
                    <w:right w:val="none" w:sz="0" w:space="0" w:color="auto"/>
                  </w:divBdr>
                  <w:divsChild>
                    <w:div w:id="891304220">
                      <w:marLeft w:val="0"/>
                      <w:marRight w:val="0"/>
                      <w:marTop w:val="0"/>
                      <w:marBottom w:val="0"/>
                      <w:divBdr>
                        <w:top w:val="none" w:sz="0" w:space="0" w:color="auto"/>
                        <w:left w:val="none" w:sz="0" w:space="0" w:color="auto"/>
                        <w:bottom w:val="none" w:sz="0" w:space="0" w:color="auto"/>
                        <w:right w:val="none" w:sz="0" w:space="0" w:color="auto"/>
                      </w:divBdr>
                    </w:div>
                  </w:divsChild>
                </w:div>
                <w:div w:id="891304209">
                  <w:marLeft w:val="0"/>
                  <w:marRight w:val="0"/>
                  <w:marTop w:val="0"/>
                  <w:marBottom w:val="0"/>
                  <w:divBdr>
                    <w:top w:val="none" w:sz="0" w:space="0" w:color="auto"/>
                    <w:left w:val="none" w:sz="0" w:space="0" w:color="auto"/>
                    <w:bottom w:val="none" w:sz="0" w:space="0" w:color="auto"/>
                    <w:right w:val="none" w:sz="0" w:space="0" w:color="auto"/>
                  </w:divBdr>
                  <w:divsChild>
                    <w:div w:id="891304211">
                      <w:marLeft w:val="0"/>
                      <w:marRight w:val="0"/>
                      <w:marTop w:val="0"/>
                      <w:marBottom w:val="0"/>
                      <w:divBdr>
                        <w:top w:val="none" w:sz="0" w:space="0" w:color="auto"/>
                        <w:left w:val="none" w:sz="0" w:space="0" w:color="auto"/>
                        <w:bottom w:val="none" w:sz="0" w:space="0" w:color="auto"/>
                        <w:right w:val="none" w:sz="0" w:space="0" w:color="auto"/>
                      </w:divBdr>
                    </w:div>
                  </w:divsChild>
                </w:div>
                <w:div w:id="891304210">
                  <w:marLeft w:val="0"/>
                  <w:marRight w:val="0"/>
                  <w:marTop w:val="0"/>
                  <w:marBottom w:val="0"/>
                  <w:divBdr>
                    <w:top w:val="none" w:sz="0" w:space="0" w:color="auto"/>
                    <w:left w:val="none" w:sz="0" w:space="0" w:color="auto"/>
                    <w:bottom w:val="none" w:sz="0" w:space="0" w:color="auto"/>
                    <w:right w:val="none" w:sz="0" w:space="0" w:color="auto"/>
                  </w:divBdr>
                  <w:divsChild>
                    <w:div w:id="891304262">
                      <w:marLeft w:val="0"/>
                      <w:marRight w:val="0"/>
                      <w:marTop w:val="0"/>
                      <w:marBottom w:val="0"/>
                      <w:divBdr>
                        <w:top w:val="none" w:sz="0" w:space="0" w:color="auto"/>
                        <w:left w:val="none" w:sz="0" w:space="0" w:color="auto"/>
                        <w:bottom w:val="none" w:sz="0" w:space="0" w:color="auto"/>
                        <w:right w:val="none" w:sz="0" w:space="0" w:color="auto"/>
                      </w:divBdr>
                    </w:div>
                  </w:divsChild>
                </w:div>
                <w:div w:id="891304214">
                  <w:marLeft w:val="0"/>
                  <w:marRight w:val="0"/>
                  <w:marTop w:val="0"/>
                  <w:marBottom w:val="0"/>
                  <w:divBdr>
                    <w:top w:val="none" w:sz="0" w:space="0" w:color="auto"/>
                    <w:left w:val="none" w:sz="0" w:space="0" w:color="auto"/>
                    <w:bottom w:val="none" w:sz="0" w:space="0" w:color="auto"/>
                    <w:right w:val="none" w:sz="0" w:space="0" w:color="auto"/>
                  </w:divBdr>
                  <w:divsChild>
                    <w:div w:id="891304265">
                      <w:marLeft w:val="0"/>
                      <w:marRight w:val="0"/>
                      <w:marTop w:val="0"/>
                      <w:marBottom w:val="0"/>
                      <w:divBdr>
                        <w:top w:val="none" w:sz="0" w:space="0" w:color="auto"/>
                        <w:left w:val="none" w:sz="0" w:space="0" w:color="auto"/>
                        <w:bottom w:val="none" w:sz="0" w:space="0" w:color="auto"/>
                        <w:right w:val="none" w:sz="0" w:space="0" w:color="auto"/>
                      </w:divBdr>
                    </w:div>
                  </w:divsChild>
                </w:div>
                <w:div w:id="891304215">
                  <w:marLeft w:val="0"/>
                  <w:marRight w:val="0"/>
                  <w:marTop w:val="0"/>
                  <w:marBottom w:val="0"/>
                  <w:divBdr>
                    <w:top w:val="none" w:sz="0" w:space="0" w:color="auto"/>
                    <w:left w:val="none" w:sz="0" w:space="0" w:color="auto"/>
                    <w:bottom w:val="none" w:sz="0" w:space="0" w:color="auto"/>
                    <w:right w:val="none" w:sz="0" w:space="0" w:color="auto"/>
                  </w:divBdr>
                  <w:divsChild>
                    <w:div w:id="891304245">
                      <w:marLeft w:val="0"/>
                      <w:marRight w:val="0"/>
                      <w:marTop w:val="0"/>
                      <w:marBottom w:val="0"/>
                      <w:divBdr>
                        <w:top w:val="none" w:sz="0" w:space="0" w:color="auto"/>
                        <w:left w:val="none" w:sz="0" w:space="0" w:color="auto"/>
                        <w:bottom w:val="none" w:sz="0" w:space="0" w:color="auto"/>
                        <w:right w:val="none" w:sz="0" w:space="0" w:color="auto"/>
                      </w:divBdr>
                    </w:div>
                  </w:divsChild>
                </w:div>
                <w:div w:id="891304217">
                  <w:marLeft w:val="0"/>
                  <w:marRight w:val="0"/>
                  <w:marTop w:val="0"/>
                  <w:marBottom w:val="0"/>
                  <w:divBdr>
                    <w:top w:val="none" w:sz="0" w:space="0" w:color="auto"/>
                    <w:left w:val="none" w:sz="0" w:space="0" w:color="auto"/>
                    <w:bottom w:val="none" w:sz="0" w:space="0" w:color="auto"/>
                    <w:right w:val="none" w:sz="0" w:space="0" w:color="auto"/>
                  </w:divBdr>
                  <w:divsChild>
                    <w:div w:id="891304270">
                      <w:marLeft w:val="0"/>
                      <w:marRight w:val="0"/>
                      <w:marTop w:val="0"/>
                      <w:marBottom w:val="0"/>
                      <w:divBdr>
                        <w:top w:val="none" w:sz="0" w:space="0" w:color="auto"/>
                        <w:left w:val="none" w:sz="0" w:space="0" w:color="auto"/>
                        <w:bottom w:val="none" w:sz="0" w:space="0" w:color="auto"/>
                        <w:right w:val="none" w:sz="0" w:space="0" w:color="auto"/>
                      </w:divBdr>
                    </w:div>
                  </w:divsChild>
                </w:div>
                <w:div w:id="891304219">
                  <w:marLeft w:val="0"/>
                  <w:marRight w:val="0"/>
                  <w:marTop w:val="0"/>
                  <w:marBottom w:val="0"/>
                  <w:divBdr>
                    <w:top w:val="none" w:sz="0" w:space="0" w:color="auto"/>
                    <w:left w:val="none" w:sz="0" w:space="0" w:color="auto"/>
                    <w:bottom w:val="none" w:sz="0" w:space="0" w:color="auto"/>
                    <w:right w:val="none" w:sz="0" w:space="0" w:color="auto"/>
                  </w:divBdr>
                  <w:divsChild>
                    <w:div w:id="891304222">
                      <w:marLeft w:val="0"/>
                      <w:marRight w:val="0"/>
                      <w:marTop w:val="0"/>
                      <w:marBottom w:val="0"/>
                      <w:divBdr>
                        <w:top w:val="none" w:sz="0" w:space="0" w:color="auto"/>
                        <w:left w:val="none" w:sz="0" w:space="0" w:color="auto"/>
                        <w:bottom w:val="none" w:sz="0" w:space="0" w:color="auto"/>
                        <w:right w:val="none" w:sz="0" w:space="0" w:color="auto"/>
                      </w:divBdr>
                    </w:div>
                  </w:divsChild>
                </w:div>
                <w:div w:id="891304223">
                  <w:marLeft w:val="0"/>
                  <w:marRight w:val="0"/>
                  <w:marTop w:val="0"/>
                  <w:marBottom w:val="0"/>
                  <w:divBdr>
                    <w:top w:val="none" w:sz="0" w:space="0" w:color="auto"/>
                    <w:left w:val="none" w:sz="0" w:space="0" w:color="auto"/>
                    <w:bottom w:val="none" w:sz="0" w:space="0" w:color="auto"/>
                    <w:right w:val="none" w:sz="0" w:space="0" w:color="auto"/>
                  </w:divBdr>
                  <w:divsChild>
                    <w:div w:id="891304269">
                      <w:marLeft w:val="0"/>
                      <w:marRight w:val="0"/>
                      <w:marTop w:val="0"/>
                      <w:marBottom w:val="0"/>
                      <w:divBdr>
                        <w:top w:val="none" w:sz="0" w:space="0" w:color="auto"/>
                        <w:left w:val="none" w:sz="0" w:space="0" w:color="auto"/>
                        <w:bottom w:val="none" w:sz="0" w:space="0" w:color="auto"/>
                        <w:right w:val="none" w:sz="0" w:space="0" w:color="auto"/>
                      </w:divBdr>
                    </w:div>
                  </w:divsChild>
                </w:div>
                <w:div w:id="891304224">
                  <w:marLeft w:val="0"/>
                  <w:marRight w:val="0"/>
                  <w:marTop w:val="0"/>
                  <w:marBottom w:val="0"/>
                  <w:divBdr>
                    <w:top w:val="none" w:sz="0" w:space="0" w:color="auto"/>
                    <w:left w:val="none" w:sz="0" w:space="0" w:color="auto"/>
                    <w:bottom w:val="none" w:sz="0" w:space="0" w:color="auto"/>
                    <w:right w:val="none" w:sz="0" w:space="0" w:color="auto"/>
                  </w:divBdr>
                  <w:divsChild>
                    <w:div w:id="891304218">
                      <w:marLeft w:val="0"/>
                      <w:marRight w:val="0"/>
                      <w:marTop w:val="0"/>
                      <w:marBottom w:val="0"/>
                      <w:divBdr>
                        <w:top w:val="none" w:sz="0" w:space="0" w:color="auto"/>
                        <w:left w:val="none" w:sz="0" w:space="0" w:color="auto"/>
                        <w:bottom w:val="none" w:sz="0" w:space="0" w:color="auto"/>
                        <w:right w:val="none" w:sz="0" w:space="0" w:color="auto"/>
                      </w:divBdr>
                    </w:div>
                  </w:divsChild>
                </w:div>
                <w:div w:id="891304227">
                  <w:marLeft w:val="0"/>
                  <w:marRight w:val="0"/>
                  <w:marTop w:val="0"/>
                  <w:marBottom w:val="0"/>
                  <w:divBdr>
                    <w:top w:val="none" w:sz="0" w:space="0" w:color="auto"/>
                    <w:left w:val="none" w:sz="0" w:space="0" w:color="auto"/>
                    <w:bottom w:val="none" w:sz="0" w:space="0" w:color="auto"/>
                    <w:right w:val="none" w:sz="0" w:space="0" w:color="auto"/>
                  </w:divBdr>
                  <w:divsChild>
                    <w:div w:id="891304258">
                      <w:marLeft w:val="0"/>
                      <w:marRight w:val="0"/>
                      <w:marTop w:val="0"/>
                      <w:marBottom w:val="0"/>
                      <w:divBdr>
                        <w:top w:val="none" w:sz="0" w:space="0" w:color="auto"/>
                        <w:left w:val="none" w:sz="0" w:space="0" w:color="auto"/>
                        <w:bottom w:val="none" w:sz="0" w:space="0" w:color="auto"/>
                        <w:right w:val="none" w:sz="0" w:space="0" w:color="auto"/>
                      </w:divBdr>
                    </w:div>
                  </w:divsChild>
                </w:div>
                <w:div w:id="891304228">
                  <w:marLeft w:val="0"/>
                  <w:marRight w:val="0"/>
                  <w:marTop w:val="0"/>
                  <w:marBottom w:val="0"/>
                  <w:divBdr>
                    <w:top w:val="none" w:sz="0" w:space="0" w:color="auto"/>
                    <w:left w:val="none" w:sz="0" w:space="0" w:color="auto"/>
                    <w:bottom w:val="none" w:sz="0" w:space="0" w:color="auto"/>
                    <w:right w:val="none" w:sz="0" w:space="0" w:color="auto"/>
                  </w:divBdr>
                  <w:divsChild>
                    <w:div w:id="891304250">
                      <w:marLeft w:val="0"/>
                      <w:marRight w:val="0"/>
                      <w:marTop w:val="0"/>
                      <w:marBottom w:val="0"/>
                      <w:divBdr>
                        <w:top w:val="none" w:sz="0" w:space="0" w:color="auto"/>
                        <w:left w:val="none" w:sz="0" w:space="0" w:color="auto"/>
                        <w:bottom w:val="none" w:sz="0" w:space="0" w:color="auto"/>
                        <w:right w:val="none" w:sz="0" w:space="0" w:color="auto"/>
                      </w:divBdr>
                    </w:div>
                  </w:divsChild>
                </w:div>
                <w:div w:id="891304233">
                  <w:marLeft w:val="0"/>
                  <w:marRight w:val="0"/>
                  <w:marTop w:val="0"/>
                  <w:marBottom w:val="0"/>
                  <w:divBdr>
                    <w:top w:val="none" w:sz="0" w:space="0" w:color="auto"/>
                    <w:left w:val="none" w:sz="0" w:space="0" w:color="auto"/>
                    <w:bottom w:val="none" w:sz="0" w:space="0" w:color="auto"/>
                    <w:right w:val="none" w:sz="0" w:space="0" w:color="auto"/>
                  </w:divBdr>
                  <w:divsChild>
                    <w:div w:id="891304216">
                      <w:marLeft w:val="0"/>
                      <w:marRight w:val="0"/>
                      <w:marTop w:val="0"/>
                      <w:marBottom w:val="0"/>
                      <w:divBdr>
                        <w:top w:val="none" w:sz="0" w:space="0" w:color="auto"/>
                        <w:left w:val="none" w:sz="0" w:space="0" w:color="auto"/>
                        <w:bottom w:val="none" w:sz="0" w:space="0" w:color="auto"/>
                        <w:right w:val="none" w:sz="0" w:space="0" w:color="auto"/>
                      </w:divBdr>
                    </w:div>
                  </w:divsChild>
                </w:div>
                <w:div w:id="891304234">
                  <w:marLeft w:val="0"/>
                  <w:marRight w:val="0"/>
                  <w:marTop w:val="0"/>
                  <w:marBottom w:val="0"/>
                  <w:divBdr>
                    <w:top w:val="none" w:sz="0" w:space="0" w:color="auto"/>
                    <w:left w:val="none" w:sz="0" w:space="0" w:color="auto"/>
                    <w:bottom w:val="none" w:sz="0" w:space="0" w:color="auto"/>
                    <w:right w:val="none" w:sz="0" w:space="0" w:color="auto"/>
                  </w:divBdr>
                  <w:divsChild>
                    <w:div w:id="891304238">
                      <w:marLeft w:val="0"/>
                      <w:marRight w:val="0"/>
                      <w:marTop w:val="0"/>
                      <w:marBottom w:val="0"/>
                      <w:divBdr>
                        <w:top w:val="none" w:sz="0" w:space="0" w:color="auto"/>
                        <w:left w:val="none" w:sz="0" w:space="0" w:color="auto"/>
                        <w:bottom w:val="none" w:sz="0" w:space="0" w:color="auto"/>
                        <w:right w:val="none" w:sz="0" w:space="0" w:color="auto"/>
                      </w:divBdr>
                    </w:div>
                  </w:divsChild>
                </w:div>
                <w:div w:id="891304237">
                  <w:marLeft w:val="0"/>
                  <w:marRight w:val="0"/>
                  <w:marTop w:val="0"/>
                  <w:marBottom w:val="0"/>
                  <w:divBdr>
                    <w:top w:val="none" w:sz="0" w:space="0" w:color="auto"/>
                    <w:left w:val="none" w:sz="0" w:space="0" w:color="auto"/>
                    <w:bottom w:val="none" w:sz="0" w:space="0" w:color="auto"/>
                    <w:right w:val="none" w:sz="0" w:space="0" w:color="auto"/>
                  </w:divBdr>
                  <w:divsChild>
                    <w:div w:id="891304268">
                      <w:marLeft w:val="0"/>
                      <w:marRight w:val="0"/>
                      <w:marTop w:val="0"/>
                      <w:marBottom w:val="0"/>
                      <w:divBdr>
                        <w:top w:val="none" w:sz="0" w:space="0" w:color="auto"/>
                        <w:left w:val="none" w:sz="0" w:space="0" w:color="auto"/>
                        <w:bottom w:val="none" w:sz="0" w:space="0" w:color="auto"/>
                        <w:right w:val="none" w:sz="0" w:space="0" w:color="auto"/>
                      </w:divBdr>
                    </w:div>
                  </w:divsChild>
                </w:div>
                <w:div w:id="891304244">
                  <w:marLeft w:val="0"/>
                  <w:marRight w:val="0"/>
                  <w:marTop w:val="0"/>
                  <w:marBottom w:val="0"/>
                  <w:divBdr>
                    <w:top w:val="none" w:sz="0" w:space="0" w:color="auto"/>
                    <w:left w:val="none" w:sz="0" w:space="0" w:color="auto"/>
                    <w:bottom w:val="none" w:sz="0" w:space="0" w:color="auto"/>
                    <w:right w:val="none" w:sz="0" w:space="0" w:color="auto"/>
                  </w:divBdr>
                  <w:divsChild>
                    <w:div w:id="891304255">
                      <w:marLeft w:val="0"/>
                      <w:marRight w:val="0"/>
                      <w:marTop w:val="0"/>
                      <w:marBottom w:val="0"/>
                      <w:divBdr>
                        <w:top w:val="none" w:sz="0" w:space="0" w:color="auto"/>
                        <w:left w:val="none" w:sz="0" w:space="0" w:color="auto"/>
                        <w:bottom w:val="none" w:sz="0" w:space="0" w:color="auto"/>
                        <w:right w:val="none" w:sz="0" w:space="0" w:color="auto"/>
                      </w:divBdr>
                    </w:div>
                  </w:divsChild>
                </w:div>
                <w:div w:id="891304249">
                  <w:marLeft w:val="0"/>
                  <w:marRight w:val="0"/>
                  <w:marTop w:val="0"/>
                  <w:marBottom w:val="0"/>
                  <w:divBdr>
                    <w:top w:val="none" w:sz="0" w:space="0" w:color="auto"/>
                    <w:left w:val="none" w:sz="0" w:space="0" w:color="auto"/>
                    <w:bottom w:val="none" w:sz="0" w:space="0" w:color="auto"/>
                    <w:right w:val="none" w:sz="0" w:space="0" w:color="auto"/>
                  </w:divBdr>
                  <w:divsChild>
                    <w:div w:id="891304236">
                      <w:marLeft w:val="0"/>
                      <w:marRight w:val="0"/>
                      <w:marTop w:val="0"/>
                      <w:marBottom w:val="0"/>
                      <w:divBdr>
                        <w:top w:val="none" w:sz="0" w:space="0" w:color="auto"/>
                        <w:left w:val="none" w:sz="0" w:space="0" w:color="auto"/>
                        <w:bottom w:val="none" w:sz="0" w:space="0" w:color="auto"/>
                        <w:right w:val="none" w:sz="0" w:space="0" w:color="auto"/>
                      </w:divBdr>
                    </w:div>
                  </w:divsChild>
                </w:div>
                <w:div w:id="891304256">
                  <w:marLeft w:val="0"/>
                  <w:marRight w:val="0"/>
                  <w:marTop w:val="0"/>
                  <w:marBottom w:val="0"/>
                  <w:divBdr>
                    <w:top w:val="none" w:sz="0" w:space="0" w:color="auto"/>
                    <w:left w:val="none" w:sz="0" w:space="0" w:color="auto"/>
                    <w:bottom w:val="none" w:sz="0" w:space="0" w:color="auto"/>
                    <w:right w:val="none" w:sz="0" w:space="0" w:color="auto"/>
                  </w:divBdr>
                  <w:divsChild>
                    <w:div w:id="891304225">
                      <w:marLeft w:val="0"/>
                      <w:marRight w:val="0"/>
                      <w:marTop w:val="0"/>
                      <w:marBottom w:val="0"/>
                      <w:divBdr>
                        <w:top w:val="none" w:sz="0" w:space="0" w:color="auto"/>
                        <w:left w:val="none" w:sz="0" w:space="0" w:color="auto"/>
                        <w:bottom w:val="none" w:sz="0" w:space="0" w:color="auto"/>
                        <w:right w:val="none" w:sz="0" w:space="0" w:color="auto"/>
                      </w:divBdr>
                    </w:div>
                  </w:divsChild>
                </w:div>
                <w:div w:id="891304260">
                  <w:marLeft w:val="0"/>
                  <w:marRight w:val="0"/>
                  <w:marTop w:val="0"/>
                  <w:marBottom w:val="0"/>
                  <w:divBdr>
                    <w:top w:val="none" w:sz="0" w:space="0" w:color="auto"/>
                    <w:left w:val="none" w:sz="0" w:space="0" w:color="auto"/>
                    <w:bottom w:val="none" w:sz="0" w:space="0" w:color="auto"/>
                    <w:right w:val="none" w:sz="0" w:space="0" w:color="auto"/>
                  </w:divBdr>
                  <w:divsChild>
                    <w:div w:id="891304290">
                      <w:marLeft w:val="0"/>
                      <w:marRight w:val="0"/>
                      <w:marTop w:val="0"/>
                      <w:marBottom w:val="0"/>
                      <w:divBdr>
                        <w:top w:val="none" w:sz="0" w:space="0" w:color="auto"/>
                        <w:left w:val="none" w:sz="0" w:space="0" w:color="auto"/>
                        <w:bottom w:val="none" w:sz="0" w:space="0" w:color="auto"/>
                        <w:right w:val="none" w:sz="0" w:space="0" w:color="auto"/>
                      </w:divBdr>
                    </w:div>
                  </w:divsChild>
                </w:div>
                <w:div w:id="891304266">
                  <w:marLeft w:val="0"/>
                  <w:marRight w:val="0"/>
                  <w:marTop w:val="0"/>
                  <w:marBottom w:val="0"/>
                  <w:divBdr>
                    <w:top w:val="none" w:sz="0" w:space="0" w:color="auto"/>
                    <w:left w:val="none" w:sz="0" w:space="0" w:color="auto"/>
                    <w:bottom w:val="none" w:sz="0" w:space="0" w:color="auto"/>
                    <w:right w:val="none" w:sz="0" w:space="0" w:color="auto"/>
                  </w:divBdr>
                  <w:divsChild>
                    <w:div w:id="891304235">
                      <w:marLeft w:val="0"/>
                      <w:marRight w:val="0"/>
                      <w:marTop w:val="0"/>
                      <w:marBottom w:val="0"/>
                      <w:divBdr>
                        <w:top w:val="none" w:sz="0" w:space="0" w:color="auto"/>
                        <w:left w:val="none" w:sz="0" w:space="0" w:color="auto"/>
                        <w:bottom w:val="none" w:sz="0" w:space="0" w:color="auto"/>
                        <w:right w:val="none" w:sz="0" w:space="0" w:color="auto"/>
                      </w:divBdr>
                    </w:div>
                  </w:divsChild>
                </w:div>
                <w:div w:id="891304267">
                  <w:marLeft w:val="0"/>
                  <w:marRight w:val="0"/>
                  <w:marTop w:val="0"/>
                  <w:marBottom w:val="0"/>
                  <w:divBdr>
                    <w:top w:val="none" w:sz="0" w:space="0" w:color="auto"/>
                    <w:left w:val="none" w:sz="0" w:space="0" w:color="auto"/>
                    <w:bottom w:val="none" w:sz="0" w:space="0" w:color="auto"/>
                    <w:right w:val="none" w:sz="0" w:space="0" w:color="auto"/>
                  </w:divBdr>
                  <w:divsChild>
                    <w:div w:id="891304280">
                      <w:marLeft w:val="0"/>
                      <w:marRight w:val="0"/>
                      <w:marTop w:val="0"/>
                      <w:marBottom w:val="0"/>
                      <w:divBdr>
                        <w:top w:val="none" w:sz="0" w:space="0" w:color="auto"/>
                        <w:left w:val="none" w:sz="0" w:space="0" w:color="auto"/>
                        <w:bottom w:val="none" w:sz="0" w:space="0" w:color="auto"/>
                        <w:right w:val="none" w:sz="0" w:space="0" w:color="auto"/>
                      </w:divBdr>
                    </w:div>
                  </w:divsChild>
                </w:div>
                <w:div w:id="891304271">
                  <w:marLeft w:val="0"/>
                  <w:marRight w:val="0"/>
                  <w:marTop w:val="0"/>
                  <w:marBottom w:val="0"/>
                  <w:divBdr>
                    <w:top w:val="none" w:sz="0" w:space="0" w:color="auto"/>
                    <w:left w:val="none" w:sz="0" w:space="0" w:color="auto"/>
                    <w:bottom w:val="none" w:sz="0" w:space="0" w:color="auto"/>
                    <w:right w:val="none" w:sz="0" w:space="0" w:color="auto"/>
                  </w:divBdr>
                  <w:divsChild>
                    <w:div w:id="891304263">
                      <w:marLeft w:val="0"/>
                      <w:marRight w:val="0"/>
                      <w:marTop w:val="0"/>
                      <w:marBottom w:val="0"/>
                      <w:divBdr>
                        <w:top w:val="none" w:sz="0" w:space="0" w:color="auto"/>
                        <w:left w:val="none" w:sz="0" w:space="0" w:color="auto"/>
                        <w:bottom w:val="none" w:sz="0" w:space="0" w:color="auto"/>
                        <w:right w:val="none" w:sz="0" w:space="0" w:color="auto"/>
                      </w:divBdr>
                    </w:div>
                  </w:divsChild>
                </w:div>
                <w:div w:id="891304275">
                  <w:marLeft w:val="0"/>
                  <w:marRight w:val="0"/>
                  <w:marTop w:val="0"/>
                  <w:marBottom w:val="0"/>
                  <w:divBdr>
                    <w:top w:val="none" w:sz="0" w:space="0" w:color="auto"/>
                    <w:left w:val="none" w:sz="0" w:space="0" w:color="auto"/>
                    <w:bottom w:val="none" w:sz="0" w:space="0" w:color="auto"/>
                    <w:right w:val="none" w:sz="0" w:space="0" w:color="auto"/>
                  </w:divBdr>
                  <w:divsChild>
                    <w:div w:id="891304257">
                      <w:marLeft w:val="0"/>
                      <w:marRight w:val="0"/>
                      <w:marTop w:val="0"/>
                      <w:marBottom w:val="0"/>
                      <w:divBdr>
                        <w:top w:val="none" w:sz="0" w:space="0" w:color="auto"/>
                        <w:left w:val="none" w:sz="0" w:space="0" w:color="auto"/>
                        <w:bottom w:val="none" w:sz="0" w:space="0" w:color="auto"/>
                        <w:right w:val="none" w:sz="0" w:space="0" w:color="auto"/>
                      </w:divBdr>
                    </w:div>
                  </w:divsChild>
                </w:div>
                <w:div w:id="891304276">
                  <w:marLeft w:val="0"/>
                  <w:marRight w:val="0"/>
                  <w:marTop w:val="0"/>
                  <w:marBottom w:val="0"/>
                  <w:divBdr>
                    <w:top w:val="none" w:sz="0" w:space="0" w:color="auto"/>
                    <w:left w:val="none" w:sz="0" w:space="0" w:color="auto"/>
                    <w:bottom w:val="none" w:sz="0" w:space="0" w:color="auto"/>
                    <w:right w:val="none" w:sz="0" w:space="0" w:color="auto"/>
                  </w:divBdr>
                  <w:divsChild>
                    <w:div w:id="891304240">
                      <w:marLeft w:val="0"/>
                      <w:marRight w:val="0"/>
                      <w:marTop w:val="0"/>
                      <w:marBottom w:val="0"/>
                      <w:divBdr>
                        <w:top w:val="none" w:sz="0" w:space="0" w:color="auto"/>
                        <w:left w:val="none" w:sz="0" w:space="0" w:color="auto"/>
                        <w:bottom w:val="none" w:sz="0" w:space="0" w:color="auto"/>
                        <w:right w:val="none" w:sz="0" w:space="0" w:color="auto"/>
                      </w:divBdr>
                    </w:div>
                  </w:divsChild>
                </w:div>
                <w:div w:id="891304277">
                  <w:marLeft w:val="0"/>
                  <w:marRight w:val="0"/>
                  <w:marTop w:val="0"/>
                  <w:marBottom w:val="0"/>
                  <w:divBdr>
                    <w:top w:val="none" w:sz="0" w:space="0" w:color="auto"/>
                    <w:left w:val="none" w:sz="0" w:space="0" w:color="auto"/>
                    <w:bottom w:val="none" w:sz="0" w:space="0" w:color="auto"/>
                    <w:right w:val="none" w:sz="0" w:space="0" w:color="auto"/>
                  </w:divBdr>
                  <w:divsChild>
                    <w:div w:id="891304229">
                      <w:marLeft w:val="0"/>
                      <w:marRight w:val="0"/>
                      <w:marTop w:val="0"/>
                      <w:marBottom w:val="0"/>
                      <w:divBdr>
                        <w:top w:val="none" w:sz="0" w:space="0" w:color="auto"/>
                        <w:left w:val="none" w:sz="0" w:space="0" w:color="auto"/>
                        <w:bottom w:val="none" w:sz="0" w:space="0" w:color="auto"/>
                        <w:right w:val="none" w:sz="0" w:space="0" w:color="auto"/>
                      </w:divBdr>
                    </w:div>
                  </w:divsChild>
                </w:div>
                <w:div w:id="891304279">
                  <w:marLeft w:val="0"/>
                  <w:marRight w:val="0"/>
                  <w:marTop w:val="0"/>
                  <w:marBottom w:val="0"/>
                  <w:divBdr>
                    <w:top w:val="none" w:sz="0" w:space="0" w:color="auto"/>
                    <w:left w:val="none" w:sz="0" w:space="0" w:color="auto"/>
                    <w:bottom w:val="none" w:sz="0" w:space="0" w:color="auto"/>
                    <w:right w:val="none" w:sz="0" w:space="0" w:color="auto"/>
                  </w:divBdr>
                  <w:divsChild>
                    <w:div w:id="891304232">
                      <w:marLeft w:val="0"/>
                      <w:marRight w:val="0"/>
                      <w:marTop w:val="0"/>
                      <w:marBottom w:val="0"/>
                      <w:divBdr>
                        <w:top w:val="none" w:sz="0" w:space="0" w:color="auto"/>
                        <w:left w:val="none" w:sz="0" w:space="0" w:color="auto"/>
                        <w:bottom w:val="none" w:sz="0" w:space="0" w:color="auto"/>
                        <w:right w:val="none" w:sz="0" w:space="0" w:color="auto"/>
                      </w:divBdr>
                    </w:div>
                  </w:divsChild>
                </w:div>
                <w:div w:id="891304281">
                  <w:marLeft w:val="0"/>
                  <w:marRight w:val="0"/>
                  <w:marTop w:val="0"/>
                  <w:marBottom w:val="0"/>
                  <w:divBdr>
                    <w:top w:val="none" w:sz="0" w:space="0" w:color="auto"/>
                    <w:left w:val="none" w:sz="0" w:space="0" w:color="auto"/>
                    <w:bottom w:val="none" w:sz="0" w:space="0" w:color="auto"/>
                    <w:right w:val="none" w:sz="0" w:space="0" w:color="auto"/>
                  </w:divBdr>
                  <w:divsChild>
                    <w:div w:id="891304264">
                      <w:marLeft w:val="0"/>
                      <w:marRight w:val="0"/>
                      <w:marTop w:val="0"/>
                      <w:marBottom w:val="0"/>
                      <w:divBdr>
                        <w:top w:val="none" w:sz="0" w:space="0" w:color="auto"/>
                        <w:left w:val="none" w:sz="0" w:space="0" w:color="auto"/>
                        <w:bottom w:val="none" w:sz="0" w:space="0" w:color="auto"/>
                        <w:right w:val="none" w:sz="0" w:space="0" w:color="auto"/>
                      </w:divBdr>
                    </w:div>
                  </w:divsChild>
                </w:div>
                <w:div w:id="891304282">
                  <w:marLeft w:val="0"/>
                  <w:marRight w:val="0"/>
                  <w:marTop w:val="0"/>
                  <w:marBottom w:val="0"/>
                  <w:divBdr>
                    <w:top w:val="none" w:sz="0" w:space="0" w:color="auto"/>
                    <w:left w:val="none" w:sz="0" w:space="0" w:color="auto"/>
                    <w:bottom w:val="none" w:sz="0" w:space="0" w:color="auto"/>
                    <w:right w:val="none" w:sz="0" w:space="0" w:color="auto"/>
                  </w:divBdr>
                  <w:divsChild>
                    <w:div w:id="891304208">
                      <w:marLeft w:val="0"/>
                      <w:marRight w:val="0"/>
                      <w:marTop w:val="0"/>
                      <w:marBottom w:val="0"/>
                      <w:divBdr>
                        <w:top w:val="none" w:sz="0" w:space="0" w:color="auto"/>
                        <w:left w:val="none" w:sz="0" w:space="0" w:color="auto"/>
                        <w:bottom w:val="none" w:sz="0" w:space="0" w:color="auto"/>
                        <w:right w:val="none" w:sz="0" w:space="0" w:color="auto"/>
                      </w:divBdr>
                    </w:div>
                  </w:divsChild>
                </w:div>
                <w:div w:id="891304283">
                  <w:marLeft w:val="0"/>
                  <w:marRight w:val="0"/>
                  <w:marTop w:val="0"/>
                  <w:marBottom w:val="0"/>
                  <w:divBdr>
                    <w:top w:val="none" w:sz="0" w:space="0" w:color="auto"/>
                    <w:left w:val="none" w:sz="0" w:space="0" w:color="auto"/>
                    <w:bottom w:val="none" w:sz="0" w:space="0" w:color="auto"/>
                    <w:right w:val="none" w:sz="0" w:space="0" w:color="auto"/>
                  </w:divBdr>
                  <w:divsChild>
                    <w:div w:id="891304252">
                      <w:marLeft w:val="0"/>
                      <w:marRight w:val="0"/>
                      <w:marTop w:val="0"/>
                      <w:marBottom w:val="0"/>
                      <w:divBdr>
                        <w:top w:val="none" w:sz="0" w:space="0" w:color="auto"/>
                        <w:left w:val="none" w:sz="0" w:space="0" w:color="auto"/>
                        <w:bottom w:val="none" w:sz="0" w:space="0" w:color="auto"/>
                        <w:right w:val="none" w:sz="0" w:space="0" w:color="auto"/>
                      </w:divBdr>
                    </w:div>
                  </w:divsChild>
                </w:div>
                <w:div w:id="891304284">
                  <w:marLeft w:val="0"/>
                  <w:marRight w:val="0"/>
                  <w:marTop w:val="0"/>
                  <w:marBottom w:val="0"/>
                  <w:divBdr>
                    <w:top w:val="none" w:sz="0" w:space="0" w:color="auto"/>
                    <w:left w:val="none" w:sz="0" w:space="0" w:color="auto"/>
                    <w:bottom w:val="none" w:sz="0" w:space="0" w:color="auto"/>
                    <w:right w:val="none" w:sz="0" w:space="0" w:color="auto"/>
                  </w:divBdr>
                  <w:divsChild>
                    <w:div w:id="891304231">
                      <w:marLeft w:val="0"/>
                      <w:marRight w:val="0"/>
                      <w:marTop w:val="0"/>
                      <w:marBottom w:val="0"/>
                      <w:divBdr>
                        <w:top w:val="none" w:sz="0" w:space="0" w:color="auto"/>
                        <w:left w:val="none" w:sz="0" w:space="0" w:color="auto"/>
                        <w:bottom w:val="none" w:sz="0" w:space="0" w:color="auto"/>
                        <w:right w:val="none" w:sz="0" w:space="0" w:color="auto"/>
                      </w:divBdr>
                    </w:div>
                  </w:divsChild>
                </w:div>
                <w:div w:id="891304285">
                  <w:marLeft w:val="0"/>
                  <w:marRight w:val="0"/>
                  <w:marTop w:val="0"/>
                  <w:marBottom w:val="0"/>
                  <w:divBdr>
                    <w:top w:val="none" w:sz="0" w:space="0" w:color="auto"/>
                    <w:left w:val="none" w:sz="0" w:space="0" w:color="auto"/>
                    <w:bottom w:val="none" w:sz="0" w:space="0" w:color="auto"/>
                    <w:right w:val="none" w:sz="0" w:space="0" w:color="auto"/>
                  </w:divBdr>
                  <w:divsChild>
                    <w:div w:id="891304213">
                      <w:marLeft w:val="0"/>
                      <w:marRight w:val="0"/>
                      <w:marTop w:val="0"/>
                      <w:marBottom w:val="0"/>
                      <w:divBdr>
                        <w:top w:val="none" w:sz="0" w:space="0" w:color="auto"/>
                        <w:left w:val="none" w:sz="0" w:space="0" w:color="auto"/>
                        <w:bottom w:val="none" w:sz="0" w:space="0" w:color="auto"/>
                        <w:right w:val="none" w:sz="0" w:space="0" w:color="auto"/>
                      </w:divBdr>
                    </w:div>
                  </w:divsChild>
                </w:div>
                <w:div w:id="891304286">
                  <w:marLeft w:val="0"/>
                  <w:marRight w:val="0"/>
                  <w:marTop w:val="0"/>
                  <w:marBottom w:val="0"/>
                  <w:divBdr>
                    <w:top w:val="none" w:sz="0" w:space="0" w:color="auto"/>
                    <w:left w:val="none" w:sz="0" w:space="0" w:color="auto"/>
                    <w:bottom w:val="none" w:sz="0" w:space="0" w:color="auto"/>
                    <w:right w:val="none" w:sz="0" w:space="0" w:color="auto"/>
                  </w:divBdr>
                  <w:divsChild>
                    <w:div w:id="891304292">
                      <w:marLeft w:val="0"/>
                      <w:marRight w:val="0"/>
                      <w:marTop w:val="0"/>
                      <w:marBottom w:val="0"/>
                      <w:divBdr>
                        <w:top w:val="none" w:sz="0" w:space="0" w:color="auto"/>
                        <w:left w:val="none" w:sz="0" w:space="0" w:color="auto"/>
                        <w:bottom w:val="none" w:sz="0" w:space="0" w:color="auto"/>
                        <w:right w:val="none" w:sz="0" w:space="0" w:color="auto"/>
                      </w:divBdr>
                    </w:div>
                  </w:divsChild>
                </w:div>
                <w:div w:id="891304289">
                  <w:marLeft w:val="0"/>
                  <w:marRight w:val="0"/>
                  <w:marTop w:val="0"/>
                  <w:marBottom w:val="0"/>
                  <w:divBdr>
                    <w:top w:val="none" w:sz="0" w:space="0" w:color="auto"/>
                    <w:left w:val="none" w:sz="0" w:space="0" w:color="auto"/>
                    <w:bottom w:val="none" w:sz="0" w:space="0" w:color="auto"/>
                    <w:right w:val="none" w:sz="0" w:space="0" w:color="auto"/>
                  </w:divBdr>
                  <w:divsChild>
                    <w:div w:id="891304287">
                      <w:marLeft w:val="0"/>
                      <w:marRight w:val="0"/>
                      <w:marTop w:val="0"/>
                      <w:marBottom w:val="0"/>
                      <w:divBdr>
                        <w:top w:val="none" w:sz="0" w:space="0" w:color="auto"/>
                        <w:left w:val="none" w:sz="0" w:space="0" w:color="auto"/>
                        <w:bottom w:val="none" w:sz="0" w:space="0" w:color="auto"/>
                        <w:right w:val="none" w:sz="0" w:space="0" w:color="auto"/>
                      </w:divBdr>
                    </w:div>
                  </w:divsChild>
                </w:div>
                <w:div w:id="891304295">
                  <w:marLeft w:val="0"/>
                  <w:marRight w:val="0"/>
                  <w:marTop w:val="0"/>
                  <w:marBottom w:val="0"/>
                  <w:divBdr>
                    <w:top w:val="none" w:sz="0" w:space="0" w:color="auto"/>
                    <w:left w:val="none" w:sz="0" w:space="0" w:color="auto"/>
                    <w:bottom w:val="none" w:sz="0" w:space="0" w:color="auto"/>
                    <w:right w:val="none" w:sz="0" w:space="0" w:color="auto"/>
                  </w:divBdr>
                  <w:divsChild>
                    <w:div w:id="891304273">
                      <w:marLeft w:val="0"/>
                      <w:marRight w:val="0"/>
                      <w:marTop w:val="0"/>
                      <w:marBottom w:val="0"/>
                      <w:divBdr>
                        <w:top w:val="none" w:sz="0" w:space="0" w:color="auto"/>
                        <w:left w:val="none" w:sz="0" w:space="0" w:color="auto"/>
                        <w:bottom w:val="none" w:sz="0" w:space="0" w:color="auto"/>
                        <w:right w:val="none" w:sz="0" w:space="0" w:color="auto"/>
                      </w:divBdr>
                    </w:div>
                  </w:divsChild>
                </w:div>
                <w:div w:id="891304296">
                  <w:marLeft w:val="0"/>
                  <w:marRight w:val="0"/>
                  <w:marTop w:val="0"/>
                  <w:marBottom w:val="0"/>
                  <w:divBdr>
                    <w:top w:val="none" w:sz="0" w:space="0" w:color="auto"/>
                    <w:left w:val="none" w:sz="0" w:space="0" w:color="auto"/>
                    <w:bottom w:val="none" w:sz="0" w:space="0" w:color="auto"/>
                    <w:right w:val="none" w:sz="0" w:space="0" w:color="auto"/>
                  </w:divBdr>
                  <w:divsChild>
                    <w:div w:id="891304261">
                      <w:marLeft w:val="0"/>
                      <w:marRight w:val="0"/>
                      <w:marTop w:val="0"/>
                      <w:marBottom w:val="0"/>
                      <w:divBdr>
                        <w:top w:val="none" w:sz="0" w:space="0" w:color="auto"/>
                        <w:left w:val="none" w:sz="0" w:space="0" w:color="auto"/>
                        <w:bottom w:val="none" w:sz="0" w:space="0" w:color="auto"/>
                        <w:right w:val="none" w:sz="0" w:space="0" w:color="auto"/>
                      </w:divBdr>
                    </w:div>
                  </w:divsChild>
                </w:div>
                <w:div w:id="891304298">
                  <w:marLeft w:val="0"/>
                  <w:marRight w:val="0"/>
                  <w:marTop w:val="0"/>
                  <w:marBottom w:val="0"/>
                  <w:divBdr>
                    <w:top w:val="none" w:sz="0" w:space="0" w:color="auto"/>
                    <w:left w:val="none" w:sz="0" w:space="0" w:color="auto"/>
                    <w:bottom w:val="none" w:sz="0" w:space="0" w:color="auto"/>
                    <w:right w:val="none" w:sz="0" w:space="0" w:color="auto"/>
                  </w:divBdr>
                  <w:divsChild>
                    <w:div w:id="8913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chhs.c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
        <AccountId xsi:nil="true"/>
        <AccountType/>
      </UserInfo>
    </SharedWithUsers>
  </documentManagement>
</p:properties>
</file>

<file path=customXml/itemProps1.xml><?xml version="1.0" encoding="utf-8"?>
<ds:datastoreItem xmlns:ds="http://schemas.openxmlformats.org/officeDocument/2006/customXml" ds:itemID="{7DAB1A43-4604-4622-8283-EC570538E8B5}">
  <ds:schemaRefs>
    <ds:schemaRef ds:uri="http://schemas.openxmlformats.org/officeDocument/2006/bibliography"/>
  </ds:schemaRefs>
</ds:datastoreItem>
</file>

<file path=customXml/itemProps2.xml><?xml version="1.0" encoding="utf-8"?>
<ds:datastoreItem xmlns:ds="http://schemas.openxmlformats.org/officeDocument/2006/customXml" ds:itemID="{46FEC94A-5805-46AB-B12A-272ED6DB49CB}">
  <ds:schemaRefs>
    <ds:schemaRef ds:uri="http://schemas.microsoft.com/sharepoint/v3/contenttype/forms"/>
  </ds:schemaRefs>
</ds:datastoreItem>
</file>

<file path=customXml/itemProps3.xml><?xml version="1.0" encoding="utf-8"?>
<ds:datastoreItem xmlns:ds="http://schemas.openxmlformats.org/officeDocument/2006/customXml" ds:itemID="{B23C3195-AFF7-48DE-BFAC-D63A2512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F55F1-6C0D-4E8B-B655-8FF2A432503B}">
  <ds:schemaRefs>
    <ds:schemaRef ds:uri="http://schemas.microsoft.com/office/2006/metadata/properties"/>
    <ds:schemaRef ds:uri="http://schemas.microsoft.com/office/infopath/2007/PartnerControls"/>
    <ds:schemaRef ds:uri="0441d56f-6ca1-4d16-908f-d9eaae11fece"/>
    <ds:schemaRef ds:uri="db4b35ea-5a1b-4390-964d-1c68479895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2478</Words>
  <Characters>14131</Characters>
  <Application>Microsoft Office Word</Application>
  <DocSecurity>12</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Links>
    <vt:vector size="6" baseType="variant">
      <vt:variant>
        <vt:i4>4456519</vt:i4>
      </vt:variant>
      <vt:variant>
        <vt:i4>0</vt:i4>
      </vt:variant>
      <vt:variant>
        <vt:i4>0</vt:i4>
      </vt:variant>
      <vt:variant>
        <vt:i4>5</vt:i4>
      </vt:variant>
      <vt:variant>
        <vt:lpwstr>https://data.chhs.ca.gov/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2023-12-13T00:07:00Z</dcterms:created>
  <dcterms:modified xsi:type="dcterms:W3CDTF">2023-12-13T00:11:00Z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f6afe2f01b99ce4b1eaaed43843be65dfc9fde7c83ac1d23ec91f11fa0ba7b45</vt:lpwstr>
  </property>
</Properties>
</file>